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D9" w:rsidRPr="006516B1" w:rsidRDefault="00FD68D9" w:rsidP="006516B1">
      <w:pPr>
        <w:jc w:val="center"/>
        <w:rPr>
          <w:sz w:val="28"/>
          <w:szCs w:val="28"/>
          <w:lang w:val="ru-RU"/>
        </w:rPr>
      </w:pPr>
      <w:r w:rsidRPr="006516B1">
        <w:rPr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FD68D9" w:rsidRPr="006516B1" w:rsidRDefault="00FD68D9" w:rsidP="006516B1">
      <w:pPr>
        <w:ind w:left="708" w:firstLine="708"/>
        <w:jc w:val="center"/>
        <w:rPr>
          <w:sz w:val="28"/>
          <w:szCs w:val="28"/>
          <w:lang w:val="ru-RU"/>
        </w:rPr>
      </w:pPr>
      <w:r w:rsidRPr="006516B1">
        <w:rPr>
          <w:sz w:val="28"/>
          <w:szCs w:val="28"/>
          <w:lang w:val="ru-RU"/>
        </w:rPr>
        <w:t>«Средняя школа г. Новосокольники»</w:t>
      </w:r>
    </w:p>
    <w:p w:rsidR="00FD68D9" w:rsidRPr="00783E98" w:rsidRDefault="00FD68D9" w:rsidP="006516B1">
      <w:pPr>
        <w:ind w:left="708" w:firstLine="708"/>
        <w:jc w:val="center"/>
        <w:rPr>
          <w:sz w:val="28"/>
          <w:szCs w:val="28"/>
          <w:lang w:val="ru-RU"/>
        </w:rPr>
      </w:pPr>
      <w:r w:rsidRPr="00783E98">
        <w:rPr>
          <w:sz w:val="28"/>
          <w:szCs w:val="28"/>
          <w:lang w:val="ru-RU"/>
        </w:rPr>
        <w:t>филиал «Окнийская школа»</w:t>
      </w:r>
    </w:p>
    <w:p w:rsidR="00FD68D9" w:rsidRPr="00783E98" w:rsidRDefault="00FD68D9" w:rsidP="006516B1">
      <w:pPr>
        <w:jc w:val="center"/>
        <w:rPr>
          <w:sz w:val="28"/>
          <w:szCs w:val="28"/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783E98">
      <w:pPr>
        <w:jc w:val="center"/>
        <w:rPr>
          <w:lang w:val="ru-RU"/>
        </w:rPr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ind w:hanging="1260"/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rPr>
          <w:lang w:val="ru-RU"/>
        </w:rPr>
      </w:pPr>
    </w:p>
    <w:p w:rsidR="00FD68D9" w:rsidRPr="00783E98" w:rsidRDefault="00FD68D9" w:rsidP="006516B1">
      <w:pPr>
        <w:jc w:val="center"/>
        <w:rPr>
          <w:lang w:val="ru-RU"/>
        </w:rPr>
      </w:pPr>
    </w:p>
    <w:p w:rsidR="00FD68D9" w:rsidRPr="006516B1" w:rsidRDefault="00FD68D9" w:rsidP="006516B1">
      <w:pPr>
        <w:jc w:val="center"/>
        <w:rPr>
          <w:sz w:val="32"/>
          <w:szCs w:val="32"/>
          <w:lang w:val="ru-RU"/>
        </w:rPr>
      </w:pPr>
      <w:r w:rsidRPr="006516B1">
        <w:rPr>
          <w:sz w:val="32"/>
          <w:szCs w:val="32"/>
          <w:lang w:val="ru-RU"/>
        </w:rPr>
        <w:t>РАБОЧАЯ  ПРОГРАММА</w:t>
      </w:r>
    </w:p>
    <w:p w:rsidR="00FD68D9" w:rsidRPr="006516B1" w:rsidRDefault="00FD68D9" w:rsidP="006516B1">
      <w:pPr>
        <w:jc w:val="center"/>
        <w:rPr>
          <w:sz w:val="32"/>
          <w:szCs w:val="32"/>
          <w:lang w:val="ru-RU"/>
        </w:rPr>
      </w:pPr>
      <w:r w:rsidRPr="006516B1">
        <w:rPr>
          <w:sz w:val="32"/>
          <w:szCs w:val="32"/>
          <w:lang w:val="ru-RU"/>
        </w:rPr>
        <w:t>ПО ПРЕДМЕТУ «</w:t>
      </w:r>
      <w:r>
        <w:rPr>
          <w:sz w:val="32"/>
          <w:szCs w:val="32"/>
          <w:lang w:val="ru-RU"/>
        </w:rPr>
        <w:t xml:space="preserve">РОДНОЙ </w:t>
      </w:r>
      <w:r w:rsidRPr="006516B1">
        <w:rPr>
          <w:sz w:val="32"/>
          <w:szCs w:val="32"/>
          <w:lang w:val="ru-RU"/>
        </w:rPr>
        <w:t>РУССКИЙ ЯЗЫК»</w:t>
      </w:r>
    </w:p>
    <w:p w:rsidR="00FD68D9" w:rsidRPr="006516B1" w:rsidRDefault="00FD68D9" w:rsidP="006516B1">
      <w:pPr>
        <w:jc w:val="center"/>
        <w:rPr>
          <w:b/>
          <w:bCs/>
          <w:sz w:val="36"/>
          <w:szCs w:val="36"/>
          <w:lang w:val="ru-RU"/>
        </w:rPr>
      </w:pPr>
      <w:r w:rsidRPr="006516B1">
        <w:rPr>
          <w:b/>
          <w:bCs/>
          <w:sz w:val="36"/>
          <w:szCs w:val="36"/>
          <w:lang w:val="ru-RU"/>
        </w:rPr>
        <w:t>4</w:t>
      </w:r>
      <w:r>
        <w:rPr>
          <w:b/>
          <w:bCs/>
          <w:sz w:val="36"/>
          <w:szCs w:val="36"/>
          <w:lang w:val="ru-RU"/>
        </w:rPr>
        <w:t xml:space="preserve"> класс</w:t>
      </w:r>
      <w:r w:rsidRPr="006516B1">
        <w:rPr>
          <w:b/>
          <w:bCs/>
          <w:sz w:val="36"/>
          <w:szCs w:val="36"/>
          <w:lang w:val="ru-RU"/>
        </w:rPr>
        <w:t>.</w:t>
      </w:r>
    </w:p>
    <w:p w:rsidR="00FD68D9" w:rsidRPr="006516B1" w:rsidRDefault="00FD68D9" w:rsidP="006516B1">
      <w:pPr>
        <w:rPr>
          <w:b/>
          <w:bCs/>
          <w:sz w:val="36"/>
          <w:szCs w:val="36"/>
          <w:lang w:val="ru-RU"/>
        </w:rPr>
      </w:pPr>
    </w:p>
    <w:p w:rsidR="00FD68D9" w:rsidRPr="006516B1" w:rsidRDefault="00FD68D9" w:rsidP="006516B1">
      <w:pPr>
        <w:jc w:val="center"/>
        <w:rPr>
          <w:sz w:val="28"/>
          <w:szCs w:val="28"/>
          <w:lang w:val="ru-RU"/>
        </w:rPr>
      </w:pPr>
      <w:r w:rsidRPr="006516B1">
        <w:rPr>
          <w:sz w:val="28"/>
          <w:szCs w:val="28"/>
          <w:lang w:val="ru-RU"/>
        </w:rPr>
        <w:t xml:space="preserve">Срок освоения – </w:t>
      </w:r>
      <w:r>
        <w:rPr>
          <w:sz w:val="28"/>
          <w:szCs w:val="28"/>
          <w:lang w:val="ru-RU"/>
        </w:rPr>
        <w:t>4 года</w:t>
      </w:r>
      <w:r w:rsidRPr="006516B1">
        <w:rPr>
          <w:sz w:val="28"/>
          <w:szCs w:val="28"/>
          <w:lang w:val="ru-RU"/>
        </w:rPr>
        <w:t>.</w:t>
      </w:r>
    </w:p>
    <w:p w:rsidR="00FD68D9" w:rsidRPr="006516B1" w:rsidRDefault="00FD68D9" w:rsidP="006516B1">
      <w:pPr>
        <w:rPr>
          <w:sz w:val="28"/>
          <w:szCs w:val="28"/>
          <w:lang w:val="ru-RU"/>
        </w:rPr>
      </w:pPr>
    </w:p>
    <w:p w:rsidR="00FD68D9" w:rsidRPr="006516B1" w:rsidRDefault="00FD68D9" w:rsidP="006516B1">
      <w:pPr>
        <w:rPr>
          <w:sz w:val="28"/>
          <w:szCs w:val="28"/>
          <w:lang w:val="ru-RU"/>
        </w:rPr>
      </w:pPr>
    </w:p>
    <w:p w:rsidR="00FD68D9" w:rsidRPr="006516B1" w:rsidRDefault="00FD68D9" w:rsidP="006516B1">
      <w:pPr>
        <w:rPr>
          <w:sz w:val="28"/>
          <w:szCs w:val="28"/>
          <w:lang w:val="ru-RU"/>
        </w:rPr>
      </w:pPr>
    </w:p>
    <w:p w:rsidR="00FD68D9" w:rsidRPr="006516B1" w:rsidRDefault="00FD68D9" w:rsidP="006516B1">
      <w:pPr>
        <w:rPr>
          <w:sz w:val="28"/>
          <w:szCs w:val="28"/>
          <w:lang w:val="ru-RU"/>
        </w:rPr>
      </w:pPr>
    </w:p>
    <w:p w:rsidR="00FD68D9" w:rsidRPr="006516B1" w:rsidRDefault="00FD68D9" w:rsidP="006516B1">
      <w:pPr>
        <w:rPr>
          <w:sz w:val="28"/>
          <w:szCs w:val="28"/>
          <w:lang w:val="ru-RU"/>
        </w:rPr>
      </w:pPr>
    </w:p>
    <w:p w:rsidR="00FD68D9" w:rsidRPr="006516B1" w:rsidRDefault="00FD68D9" w:rsidP="006516B1">
      <w:pPr>
        <w:rPr>
          <w:sz w:val="28"/>
          <w:szCs w:val="28"/>
          <w:lang w:val="ru-RU"/>
        </w:rPr>
      </w:pPr>
    </w:p>
    <w:p w:rsidR="00FD68D9" w:rsidRPr="006516B1" w:rsidRDefault="00FD68D9" w:rsidP="006516B1">
      <w:pPr>
        <w:tabs>
          <w:tab w:val="left" w:pos="5580"/>
        </w:tabs>
        <w:ind w:left="5664" w:hanging="444"/>
        <w:rPr>
          <w:sz w:val="28"/>
          <w:szCs w:val="28"/>
          <w:lang w:val="ru-RU"/>
        </w:rPr>
      </w:pPr>
      <w:r w:rsidRPr="006516B1">
        <w:rPr>
          <w:sz w:val="28"/>
          <w:szCs w:val="28"/>
          <w:lang w:val="ru-RU"/>
        </w:rPr>
        <w:t>Составители: Ерофеева М. Н.</w:t>
      </w:r>
    </w:p>
    <w:p w:rsidR="00FD68D9" w:rsidRDefault="00FD68D9" w:rsidP="006516B1">
      <w:pPr>
        <w:tabs>
          <w:tab w:val="left" w:pos="5580"/>
        </w:tabs>
        <w:ind w:left="5664" w:hanging="444"/>
        <w:rPr>
          <w:sz w:val="28"/>
          <w:szCs w:val="28"/>
        </w:rPr>
      </w:pPr>
      <w:r w:rsidRPr="006516B1"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</w:rPr>
        <w:t>Иванова Т.Т.</w:t>
      </w:r>
    </w:p>
    <w:p w:rsidR="00FD68D9" w:rsidRDefault="00FD68D9" w:rsidP="006516B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FD68D9" w:rsidRDefault="00FD68D9" w:rsidP="006516B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Pr="00CC1132" w:rsidRDefault="00FD68D9" w:rsidP="00CC1132">
      <w:pPr>
        <w:numPr>
          <w:ilvl w:val="0"/>
          <w:numId w:val="3"/>
        </w:numPr>
        <w:rPr>
          <w:b/>
          <w:bCs/>
        </w:rPr>
      </w:pPr>
      <w:r w:rsidRPr="00705C6F">
        <w:rPr>
          <w:b/>
          <w:bCs/>
        </w:rPr>
        <w:t>Планируемые результаты изучения предмета</w:t>
      </w:r>
    </w:p>
    <w:p w:rsidR="00FD68D9" w:rsidRPr="00CC1132" w:rsidRDefault="00FD68D9" w:rsidP="00CC1132">
      <w:pPr>
        <w:ind w:left="720"/>
        <w:rPr>
          <w:b/>
          <w:bCs/>
        </w:rPr>
      </w:pPr>
    </w:p>
    <w:p w:rsidR="00FD68D9" w:rsidRPr="00CC1132" w:rsidRDefault="00FD68D9" w:rsidP="00CC1132">
      <w:pPr>
        <w:ind w:left="720"/>
        <w:rPr>
          <w:b/>
          <w:bCs/>
          <w:lang w:val="ru-RU"/>
        </w:rPr>
      </w:pPr>
      <w:r>
        <w:rPr>
          <w:b/>
          <w:bCs/>
          <w:lang w:val="ru-RU"/>
        </w:rPr>
        <w:t>В результате изучения предмета «Родной русский язык»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 научится</w:t>
      </w:r>
    </w:p>
    <w:p w:rsidR="00FD68D9" w:rsidRDefault="00FD68D9" w:rsidP="006516B1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i/>
          <w:iCs/>
          <w:lang w:val="ru-RU"/>
        </w:rPr>
        <w:t xml:space="preserve">пользоваться </w:t>
      </w:r>
      <w:r>
        <w:rPr>
          <w:lang w:val="ru-RU"/>
        </w:rPr>
        <w:t xml:space="preserve">толковым словарём; </w:t>
      </w:r>
    </w:p>
    <w:p w:rsidR="00FD68D9" w:rsidRDefault="00FD68D9" w:rsidP="006516B1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i/>
          <w:iCs/>
          <w:lang w:val="ru-RU"/>
        </w:rPr>
        <w:t xml:space="preserve">практически различать многозначные </w:t>
      </w:r>
      <w:r>
        <w:rPr>
          <w:lang w:val="ru-RU"/>
        </w:rPr>
        <w:t>слова, видеть в тексте синонимы и антонимы, подбирать синонимы и антонимы к данным словам</w:t>
      </w:r>
      <w:r>
        <w:rPr>
          <w:rFonts w:eastAsia="Times New Roman"/>
          <w:kern w:val="0"/>
          <w:lang w:val="ru-RU" w:eastAsia="ru-RU"/>
        </w:rPr>
        <w:t>;</w:t>
      </w:r>
    </w:p>
    <w:p w:rsidR="00FD68D9" w:rsidRDefault="00FD68D9" w:rsidP="006516B1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выявлять слова, значение которых требует уточнения;</w:t>
      </w:r>
    </w:p>
    <w:p w:rsidR="00FD68D9" w:rsidRDefault="00FD68D9" w:rsidP="006516B1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определять значение слова по тексту или уточнять с помощью толкового словаря учебника;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отличать прямое и пер</w:t>
      </w:r>
      <w:r w:rsidRPr="006516B1">
        <w:rPr>
          <w:rFonts w:eastAsia="Times New Roman"/>
          <w:b/>
          <w:bCs/>
          <w:i/>
          <w:iCs/>
          <w:kern w:val="0"/>
          <w:lang w:val="ru-RU" w:eastAsia="ru-RU"/>
        </w:rPr>
        <w:t xml:space="preserve"> 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 научится</w:t>
      </w:r>
    </w:p>
    <w:p w:rsidR="00FD68D9" w:rsidRDefault="00FD68D9" w:rsidP="006516B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i/>
          <w:iCs/>
          <w:lang w:val="ru-RU"/>
        </w:rPr>
        <w:t xml:space="preserve">пользоваться </w:t>
      </w:r>
      <w:r>
        <w:rPr>
          <w:lang w:val="ru-RU"/>
        </w:rPr>
        <w:t xml:space="preserve">толковым словарём; </w:t>
      </w:r>
    </w:p>
    <w:p w:rsidR="00FD68D9" w:rsidRDefault="00FD68D9" w:rsidP="006516B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i/>
          <w:iCs/>
          <w:lang w:val="ru-RU"/>
        </w:rPr>
        <w:t xml:space="preserve">практически различать многозначные </w:t>
      </w:r>
      <w:r>
        <w:rPr>
          <w:lang w:val="ru-RU"/>
        </w:rPr>
        <w:t>слова, видеть в тексте синонимы и антонимы, подбирать синонимы и антонимы к данным словам</w:t>
      </w:r>
      <w:r>
        <w:rPr>
          <w:rFonts w:eastAsia="Times New Roman"/>
          <w:kern w:val="0"/>
          <w:lang w:val="ru-RU" w:eastAsia="ru-RU"/>
        </w:rPr>
        <w:t>;</w:t>
      </w:r>
    </w:p>
    <w:p w:rsidR="00FD68D9" w:rsidRDefault="00FD68D9" w:rsidP="006516B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выявлять слова, значение которых требует уточнения;</w:t>
      </w:r>
    </w:p>
    <w:p w:rsidR="00FD68D9" w:rsidRDefault="00FD68D9" w:rsidP="006516B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определять значение слова по тексту или уточнять с помощью толкового словаря учебника;</w:t>
      </w:r>
    </w:p>
    <w:p w:rsidR="00FD68D9" w:rsidRDefault="00FD68D9" w:rsidP="006516B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отличать прямое и переносное значение слов;</w:t>
      </w:r>
    </w:p>
    <w:p w:rsidR="00FD68D9" w:rsidRDefault="00FD68D9" w:rsidP="006516B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312" w:hanging="357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находить в тексте синонимы и антонимы;</w:t>
      </w:r>
    </w:p>
    <w:p w:rsidR="00FD68D9" w:rsidRDefault="00FD68D9" w:rsidP="006516B1">
      <w:pPr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отличать однокоренные слова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ind w:left="312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от омонимов и синонимов.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b/>
          <w:bCs/>
          <w:i/>
          <w:iCs/>
          <w:kern w:val="0"/>
          <w:lang w:val="ru-RU" w:eastAsia="ru-RU"/>
        </w:rPr>
      </w:pP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 получит возможность научиться: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подбирать синонимы для устранения повторов в речи; использовать их для объяснения значений слов;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подбирать антонимы для точной характеристики предметов при их сравнении;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ind w:left="316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различать употребление в тексте слов в прямом и переносном значении (простые случаи);</w:t>
      </w:r>
    </w:p>
    <w:p w:rsidR="00FD68D9" w:rsidRDefault="00FD68D9" w:rsidP="006516B1">
      <w:pPr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выбирать слова из ряда предложенных для успешного решения коммуникативной задачи.</w:t>
      </w:r>
    </w:p>
    <w:p w:rsidR="00FD68D9" w:rsidRDefault="00FD68D9" w:rsidP="006516B1">
      <w:pPr>
        <w:rPr>
          <w:rFonts w:eastAsia="Times New Roman"/>
          <w:kern w:val="0"/>
          <w:lang w:val="ru-RU" w:eastAsia="ru-RU"/>
        </w:rPr>
      </w:pP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 научатся</w:t>
      </w:r>
      <w:r>
        <w:rPr>
          <w:rFonts w:eastAsia="Times New Roman"/>
          <w:kern w:val="0"/>
          <w:lang w:val="ru-RU" w:eastAsia="ru-RU"/>
        </w:rPr>
        <w:t>: использовать учебные словари:  толковый,  словарь  устойчивых выражений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орфографический, обратный, орфоэпический, этимологический для решения орфографических и орфоэпических задач, а также задач развития речи.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 получат возможность научиться</w:t>
      </w:r>
      <w:r>
        <w:rPr>
          <w:rFonts w:eastAsia="Times New Roman"/>
          <w:i/>
          <w:iCs/>
          <w:kern w:val="0"/>
          <w:lang w:val="ru-RU" w:eastAsia="ru-RU"/>
        </w:rPr>
        <w:t xml:space="preserve">: </w:t>
      </w:r>
      <w:r>
        <w:rPr>
          <w:rFonts w:eastAsia="Times New Roman"/>
          <w:kern w:val="0"/>
          <w:lang w:val="ru-RU" w:eastAsia="ru-RU"/>
        </w:rPr>
        <w:t>правильно произносить орфоэпически ударные слова из орфоэпического минимума для изучения в этом классе, правильно ставить ударения в словах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i/>
          <w:iCs/>
          <w:kern w:val="0"/>
          <w:lang w:val="ru-RU" w:eastAsia="ru-RU"/>
        </w:rPr>
      </w:pPr>
      <w:r w:rsidRPr="006516B1">
        <w:rPr>
          <w:rFonts w:eastAsia="Times New Roman"/>
          <w:b/>
          <w:bCs/>
          <w:i/>
          <w:iCs/>
          <w:kern w:val="0"/>
          <w:lang w:val="ru-RU" w:eastAsia="ru-RU"/>
        </w:rPr>
        <w:t xml:space="preserve"> </w:t>
      </w: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 научится</w:t>
      </w:r>
      <w:r>
        <w:rPr>
          <w:rFonts w:eastAsia="Times New Roman"/>
          <w:i/>
          <w:iCs/>
          <w:kern w:val="0"/>
          <w:lang w:val="ru-RU" w:eastAsia="ru-RU"/>
        </w:rPr>
        <w:t>: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различать особенности разных стилей речи;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обнаруживать в реальном художественном тексте его составляющие: описание, повествование, рассуждение;</w:t>
      </w:r>
    </w:p>
    <w:p w:rsidR="00FD68D9" w:rsidRDefault="00FD68D9" w:rsidP="006516B1">
      <w:pPr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составлять с опорой на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опыт собственных впечатлений и наблюдений текст с элементами описания, повествования и рассуждения;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доказательно различать художественный и научно-популярный тексты;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владеть нормами речевого этикета в ситуации предметного спора с одноклассниками; в повседневном общении со сверстниками и взрослыми;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составить аннотацию на отдельное литературное произведение и на сборник произведений;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находить нужные словарные статьи в словарях различных типов</w:t>
      </w:r>
    </w:p>
    <w:p w:rsidR="00FD68D9" w:rsidRDefault="00FD68D9" w:rsidP="006516B1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и читать словарную статью, извлекая необходимую информацию;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писать письма с соблюдением норм</w:t>
      </w:r>
      <w:r w:rsidRPr="00CC1132">
        <w:rPr>
          <w:rFonts w:eastAsia="Times New Roman"/>
          <w:kern w:val="0"/>
          <w:lang w:val="ru-RU" w:eastAsia="ru-RU"/>
        </w:rPr>
        <w:t xml:space="preserve"> </w:t>
      </w:r>
      <w:r>
        <w:rPr>
          <w:rFonts w:eastAsia="Times New Roman"/>
          <w:kern w:val="0"/>
          <w:lang w:val="ru-RU" w:eastAsia="ru-RU"/>
        </w:rPr>
        <w:t>речевого этикета.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  <w:kern w:val="0"/>
          <w:lang w:val="ru-RU" w:eastAsia="ru-RU"/>
        </w:rPr>
      </w:pPr>
      <w:r>
        <w:rPr>
          <w:rFonts w:eastAsia="Times New Roman"/>
          <w:b/>
          <w:bCs/>
          <w:i/>
          <w:iCs/>
          <w:kern w:val="0"/>
          <w:lang w:val="ru-RU" w:eastAsia="ru-RU"/>
        </w:rPr>
        <w:t>Обучающиеся</w:t>
      </w:r>
      <w:r>
        <w:rPr>
          <w:rFonts w:eastAsia="Times New Roman"/>
          <w:b/>
          <w:bCs/>
          <w:kern w:val="0"/>
          <w:lang w:val="ru-RU" w:eastAsia="ru-RU"/>
        </w:rPr>
        <w:t xml:space="preserve"> получат возможность научиться: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создавать тексты по предложенному заголовку;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подробно или выборочно пересказывать текст;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пересказывать текст от другого лица;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анализировать и корректировать тексты с нарушенным порядком предложений, находить в тексте смысловые пропуски;</w:t>
      </w:r>
    </w:p>
    <w:p w:rsidR="00FD68D9" w:rsidRDefault="00FD68D9" w:rsidP="00CC1132">
      <w:pPr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корректировать тексты, в которых допущены нарушения культуры речи;</w:t>
      </w:r>
    </w:p>
    <w:p w:rsidR="00FD68D9" w:rsidRDefault="00FD68D9" w:rsidP="00CC1132">
      <w:pPr>
        <w:rPr>
          <w:rFonts w:eastAsia="Times New Roman"/>
          <w:kern w:val="0"/>
          <w:lang w:val="ru-RU" w:eastAsia="ru-RU"/>
        </w:rPr>
      </w:pPr>
      <w:r>
        <w:rPr>
          <w:rFonts w:eastAsia="Times New Roman"/>
          <w:kern w:val="0"/>
          <w:lang w:val="ru-RU" w:eastAsia="ru-RU"/>
        </w:rPr>
        <w:t>• 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</w:t>
      </w:r>
    </w:p>
    <w:p w:rsidR="00FD68D9" w:rsidRDefault="00FD68D9" w:rsidP="006516B1">
      <w:pPr>
        <w:rPr>
          <w:rFonts w:eastAsia="Times New Roman"/>
          <w:kern w:val="0"/>
          <w:lang w:val="ru-RU" w:eastAsia="ru-RU"/>
        </w:rPr>
      </w:pPr>
    </w:p>
    <w:p w:rsidR="00FD68D9" w:rsidRDefault="00FD68D9" w:rsidP="00CC1132">
      <w:pPr>
        <w:pStyle w:val="21"/>
        <w:numPr>
          <w:ilvl w:val="0"/>
          <w:numId w:val="3"/>
        </w:numPr>
        <w:rPr>
          <w:b/>
          <w:bCs/>
        </w:rPr>
      </w:pPr>
      <w:r w:rsidRPr="009A4C9C">
        <w:rPr>
          <w:b/>
          <w:bCs/>
        </w:rPr>
        <w:t>Содержание учебного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9"/>
        <w:gridCol w:w="5074"/>
        <w:gridCol w:w="3385"/>
      </w:tblGrid>
      <w:tr w:rsidR="00FD68D9">
        <w:trPr>
          <w:trHeight w:val="808"/>
          <w:jc w:val="center"/>
        </w:trPr>
        <w:tc>
          <w:tcPr>
            <w:tcW w:w="1789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  <w:t>№ п/п</w:t>
            </w:r>
          </w:p>
        </w:tc>
        <w:tc>
          <w:tcPr>
            <w:tcW w:w="5074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  <w:t>Наименование темы (раздела, блока)</w:t>
            </w:r>
          </w:p>
        </w:tc>
        <w:tc>
          <w:tcPr>
            <w:tcW w:w="3385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  <w:t xml:space="preserve">Количество часов по программе </w:t>
            </w:r>
          </w:p>
        </w:tc>
      </w:tr>
      <w:tr w:rsidR="00FD68D9">
        <w:trPr>
          <w:trHeight w:val="487"/>
          <w:jc w:val="center"/>
        </w:trPr>
        <w:tc>
          <w:tcPr>
            <w:tcW w:w="1789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5074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 xml:space="preserve">Лексика. </w:t>
            </w:r>
          </w:p>
        </w:tc>
        <w:tc>
          <w:tcPr>
            <w:tcW w:w="3385" w:type="dxa"/>
          </w:tcPr>
          <w:p w:rsidR="00FD68D9" w:rsidRDefault="00FD68D9" w:rsidP="009D1CAB">
            <w:pPr>
              <w:widowControl/>
              <w:tabs>
                <w:tab w:val="center" w:pos="767"/>
                <w:tab w:val="left" w:pos="1362"/>
              </w:tabs>
              <w:suppressAutoHyphens w:val="0"/>
              <w:spacing w:after="200" w:line="276" w:lineRule="auto"/>
              <w:jc w:val="center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8</w:t>
            </w:r>
          </w:p>
        </w:tc>
      </w:tr>
      <w:tr w:rsidR="00FD68D9">
        <w:trPr>
          <w:trHeight w:val="487"/>
          <w:jc w:val="center"/>
        </w:trPr>
        <w:tc>
          <w:tcPr>
            <w:tcW w:w="1789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074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Орфоэпия.</w:t>
            </w:r>
          </w:p>
        </w:tc>
        <w:tc>
          <w:tcPr>
            <w:tcW w:w="3385" w:type="dxa"/>
          </w:tcPr>
          <w:p w:rsidR="00FD68D9" w:rsidRDefault="00FD68D9" w:rsidP="009D1CAB">
            <w:pPr>
              <w:widowControl/>
              <w:tabs>
                <w:tab w:val="center" w:pos="767"/>
              </w:tabs>
              <w:suppressAutoHyphens w:val="0"/>
              <w:spacing w:after="200" w:line="276" w:lineRule="auto"/>
              <w:jc w:val="center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2</w:t>
            </w:r>
          </w:p>
        </w:tc>
      </w:tr>
      <w:tr w:rsidR="00FD68D9">
        <w:trPr>
          <w:trHeight w:val="487"/>
          <w:jc w:val="center"/>
        </w:trPr>
        <w:tc>
          <w:tcPr>
            <w:tcW w:w="1789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5074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 xml:space="preserve">Культура общения. </w:t>
            </w:r>
          </w:p>
        </w:tc>
        <w:tc>
          <w:tcPr>
            <w:tcW w:w="3385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center"/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en-US"/>
              </w:rPr>
              <w:t>7</w:t>
            </w:r>
          </w:p>
        </w:tc>
      </w:tr>
      <w:tr w:rsidR="00FD68D9">
        <w:trPr>
          <w:trHeight w:val="498"/>
          <w:jc w:val="center"/>
        </w:trPr>
        <w:tc>
          <w:tcPr>
            <w:tcW w:w="6863" w:type="dxa"/>
            <w:gridSpan w:val="2"/>
          </w:tcPr>
          <w:p w:rsidR="00FD68D9" w:rsidRDefault="00FD68D9" w:rsidP="009D1CAB">
            <w:pPr>
              <w:widowControl/>
              <w:tabs>
                <w:tab w:val="center" w:pos="1840"/>
                <w:tab w:val="right" w:pos="3681"/>
              </w:tabs>
              <w:suppressAutoHyphens w:val="0"/>
              <w:spacing w:after="200" w:line="276" w:lineRule="auto"/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  <w:tab/>
              <w:t>ИТОГО:</w:t>
            </w:r>
            <w:r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  <w:tab/>
            </w:r>
          </w:p>
        </w:tc>
        <w:tc>
          <w:tcPr>
            <w:tcW w:w="3385" w:type="dxa"/>
          </w:tcPr>
          <w:p w:rsidR="00FD68D9" w:rsidRDefault="00FD68D9" w:rsidP="009D1CAB">
            <w:pPr>
              <w:widowControl/>
              <w:suppressAutoHyphens w:val="0"/>
              <w:spacing w:after="200" w:line="276" w:lineRule="auto"/>
              <w:jc w:val="center"/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b/>
                <w:bCs/>
                <w:kern w:val="0"/>
                <w:sz w:val="28"/>
                <w:szCs w:val="28"/>
                <w:lang w:val="ru-RU" w:eastAsia="en-US"/>
              </w:rPr>
              <w:t>17</w:t>
            </w:r>
          </w:p>
        </w:tc>
      </w:tr>
    </w:tbl>
    <w:p w:rsidR="00FD68D9" w:rsidRDefault="00FD68D9" w:rsidP="00CC1132">
      <w:pPr>
        <w:pStyle w:val="ListParagraph"/>
        <w:suppressAutoHyphens w:val="0"/>
        <w:autoSpaceDE w:val="0"/>
        <w:autoSpaceDN w:val="0"/>
        <w:adjustRightInd w:val="0"/>
        <w:ind w:left="360"/>
        <w:jc w:val="both"/>
        <w:rPr>
          <w:rFonts w:eastAsia="Times New Roman"/>
          <w:kern w:val="0"/>
          <w:lang w:val="ru-RU" w:eastAsia="ru-RU"/>
        </w:rPr>
      </w:pPr>
    </w:p>
    <w:p w:rsidR="00FD68D9" w:rsidRDefault="00FD68D9" w:rsidP="00CC1132">
      <w:pPr>
        <w:pStyle w:val="ListParagraph"/>
        <w:suppressAutoHyphens w:val="0"/>
        <w:autoSpaceDE w:val="0"/>
        <w:autoSpaceDN w:val="0"/>
        <w:adjustRightInd w:val="0"/>
        <w:ind w:left="360"/>
        <w:jc w:val="both"/>
        <w:rPr>
          <w:rFonts w:eastAsia="Times New Roman"/>
          <w:kern w:val="0"/>
          <w:lang w:val="ru-RU" w:eastAsia="ru-RU"/>
        </w:rPr>
      </w:pPr>
    </w:p>
    <w:p w:rsidR="00FD68D9" w:rsidRDefault="00FD68D9" w:rsidP="00CC1132">
      <w:pPr>
        <w:widowControl/>
        <w:tabs>
          <w:tab w:val="left" w:pos="8370"/>
        </w:tabs>
        <w:suppressAutoHyphens w:val="0"/>
        <w:spacing w:after="200" w:line="276" w:lineRule="auto"/>
        <w:jc w:val="center"/>
        <w:rPr>
          <w:rFonts w:eastAsia="Times New Roman"/>
          <w:b/>
          <w:bCs/>
          <w:kern w:val="0"/>
          <w:sz w:val="28"/>
          <w:szCs w:val="28"/>
          <w:lang w:val="ru-RU" w:eastAsia="ru-RU"/>
        </w:rPr>
      </w:pPr>
    </w:p>
    <w:p w:rsidR="00FD68D9" w:rsidRPr="00CC1132" w:rsidRDefault="00FD68D9" w:rsidP="00CC1132">
      <w:pPr>
        <w:tabs>
          <w:tab w:val="left" w:pos="3500"/>
        </w:tabs>
        <w:jc w:val="both"/>
        <w:rPr>
          <w:b/>
          <w:bCs/>
          <w:sz w:val="32"/>
          <w:szCs w:val="32"/>
          <w:lang w:val="ru-RU"/>
        </w:rPr>
      </w:pPr>
      <w:r w:rsidRPr="00CC1132">
        <w:rPr>
          <w:b/>
          <w:bCs/>
          <w:sz w:val="32"/>
          <w:szCs w:val="32"/>
          <w:lang w:val="ru-RU"/>
        </w:rPr>
        <w:t>3.Тематическое планирование с указанием количества часов, отводимых на освоение каждой темы.</w:t>
      </w:r>
    </w:p>
    <w:p w:rsidR="00FD68D9" w:rsidRDefault="00FD68D9" w:rsidP="00CC1132">
      <w:pPr>
        <w:widowControl/>
        <w:tabs>
          <w:tab w:val="left" w:pos="8370"/>
        </w:tabs>
        <w:suppressAutoHyphens w:val="0"/>
        <w:spacing w:after="200" w:line="276" w:lineRule="auto"/>
        <w:jc w:val="center"/>
        <w:rPr>
          <w:rFonts w:eastAsia="Times New Roman"/>
          <w:b/>
          <w:bCs/>
          <w:kern w:val="0"/>
          <w:sz w:val="28"/>
          <w:szCs w:val="28"/>
          <w:lang w:val="ru-RU" w:eastAsia="ru-RU"/>
        </w:rPr>
      </w:pPr>
    </w:p>
    <w:tbl>
      <w:tblPr>
        <w:tblpPr w:leftFromText="180" w:rightFromText="180" w:vertAnchor="text" w:tblpX="108" w:tblpY="1"/>
        <w:tblOverlap w:val="never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4"/>
        <w:gridCol w:w="6768"/>
        <w:gridCol w:w="1701"/>
        <w:gridCol w:w="2127"/>
        <w:gridCol w:w="143"/>
        <w:gridCol w:w="2127"/>
      </w:tblGrid>
      <w:tr w:rsidR="00FD68D9">
        <w:trPr>
          <w:trHeight w:val="1136"/>
        </w:trPr>
        <w:tc>
          <w:tcPr>
            <w:tcW w:w="709" w:type="dxa"/>
            <w:gridSpan w:val="2"/>
          </w:tcPr>
          <w:p w:rsidR="00FD68D9" w:rsidRDefault="00FD68D9" w:rsidP="009D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п\п</w:t>
            </w:r>
          </w:p>
        </w:tc>
        <w:tc>
          <w:tcPr>
            <w:tcW w:w="6768" w:type="dxa"/>
          </w:tcPr>
          <w:p w:rsidR="00FD68D9" w:rsidRDefault="00FD68D9" w:rsidP="009D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FD68D9" w:rsidRDefault="00FD68D9" w:rsidP="009D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</w:t>
            </w:r>
            <w:r>
              <w:rPr>
                <w:b/>
                <w:bCs/>
                <w:sz w:val="28"/>
                <w:szCs w:val="28"/>
                <w:lang w:val="ru-RU"/>
              </w:rPr>
              <w:t>ичест</w:t>
            </w:r>
            <w:r>
              <w:rPr>
                <w:b/>
                <w:bCs/>
                <w:sz w:val="28"/>
                <w:szCs w:val="28"/>
              </w:rPr>
              <w:t>во часов</w:t>
            </w:r>
          </w:p>
        </w:tc>
        <w:tc>
          <w:tcPr>
            <w:tcW w:w="2270" w:type="dxa"/>
            <w:gridSpan w:val="2"/>
          </w:tcPr>
          <w:p w:rsidR="00FD68D9" w:rsidRDefault="00FD68D9" w:rsidP="009D1C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FD68D9" w:rsidRDefault="00FD68D9" w:rsidP="009D1CA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D68D9">
        <w:tc>
          <w:tcPr>
            <w:tcW w:w="13575" w:type="dxa"/>
            <w:gridSpan w:val="7"/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Лексика (8 часов)</w:t>
            </w: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tabs>
                <w:tab w:val="left" w:pos="1518"/>
              </w:tabs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Слово. В мире слов. Работа со словарем.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Многозначные слова.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Новые и научные слова.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Архаизмы.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Синонимы. Антонимы.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Омонимы.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Фразеологизмы.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rPr>
          <w:gridAfter w:val="2"/>
          <w:wAfter w:w="2270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Этимология.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13575" w:type="dxa"/>
            <w:gridSpan w:val="7"/>
          </w:tcPr>
          <w:p w:rsidR="00FD68D9" w:rsidRDefault="00FD68D9" w:rsidP="009D1CAB">
            <w:pPr>
              <w:tabs>
                <w:tab w:val="left" w:pos="278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Орфоэпия (2 часа)</w:t>
            </w: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Говори правильно. Ударение.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Говори правильно. Произношение слов. Работа с орфоэпическим словарем.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13575" w:type="dxa"/>
            <w:gridSpan w:val="7"/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Культура общения (7 часов)</w:t>
            </w: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Стили речи.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Рисуем словесные картины (сочинения), описание природы. Рисуем словесные этюды.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Учимся рассказывать о действиях.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Мини сочинения.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Сочинения рассуждения.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Размышления «почемучек».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17.</w:t>
            </w: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Речевой этикет.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68D9">
        <w:tc>
          <w:tcPr>
            <w:tcW w:w="675" w:type="dxa"/>
            <w:tcBorders>
              <w:righ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68D9" w:rsidRDefault="00FD68D9" w:rsidP="003F63A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 часов.</w:t>
            </w:r>
            <w:bookmarkStart w:id="0" w:name="_GoBack"/>
            <w:bookmarkEnd w:id="0"/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D68D9" w:rsidRDefault="00FD68D9" w:rsidP="009D1C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FD68D9" w:rsidRDefault="00FD68D9" w:rsidP="00CC1132">
      <w:pPr>
        <w:tabs>
          <w:tab w:val="left" w:pos="1236"/>
        </w:tabs>
        <w:rPr>
          <w:rFonts w:eastAsia="Times New Roman"/>
          <w:sz w:val="28"/>
          <w:szCs w:val="28"/>
          <w:lang w:val="ru-RU" w:eastAsia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>
      <w:pPr>
        <w:spacing w:line="360" w:lineRule="auto"/>
        <w:ind w:left="720" w:firstLine="851"/>
        <w:jc w:val="both"/>
        <w:rPr>
          <w:sz w:val="28"/>
          <w:szCs w:val="28"/>
          <w:lang w:val="ru-RU"/>
        </w:rPr>
      </w:pPr>
    </w:p>
    <w:p w:rsidR="00FD68D9" w:rsidRDefault="00FD68D9" w:rsidP="00CC1132"/>
    <w:p w:rsidR="00FD68D9" w:rsidRPr="00CC1132" w:rsidRDefault="00FD68D9" w:rsidP="00CC1132">
      <w:pPr>
        <w:pStyle w:val="ListParagraph"/>
        <w:suppressAutoHyphens w:val="0"/>
        <w:autoSpaceDE w:val="0"/>
        <w:autoSpaceDN w:val="0"/>
        <w:adjustRightInd w:val="0"/>
        <w:ind w:left="360"/>
        <w:jc w:val="both"/>
        <w:rPr>
          <w:rFonts w:eastAsia="Times New Roman"/>
          <w:kern w:val="0"/>
          <w:lang w:val="ru-RU" w:eastAsia="ru-RU"/>
        </w:rPr>
      </w:pPr>
    </w:p>
    <w:sectPr w:rsidR="00FD68D9" w:rsidRPr="00CC1132" w:rsidSect="006516B1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1208A"/>
    <w:multiLevelType w:val="hybridMultilevel"/>
    <w:tmpl w:val="31A25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6B1"/>
    <w:rsid w:val="003B289C"/>
    <w:rsid w:val="003F63AF"/>
    <w:rsid w:val="005D527E"/>
    <w:rsid w:val="006516B1"/>
    <w:rsid w:val="00705C6F"/>
    <w:rsid w:val="007409B5"/>
    <w:rsid w:val="00783E98"/>
    <w:rsid w:val="009952B8"/>
    <w:rsid w:val="009A4C9C"/>
    <w:rsid w:val="009D1CAB"/>
    <w:rsid w:val="00A54967"/>
    <w:rsid w:val="00CC1132"/>
    <w:rsid w:val="00D20BDD"/>
    <w:rsid w:val="00FD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6B1"/>
    <w:pPr>
      <w:widowControl w:val="0"/>
      <w:suppressAutoHyphens/>
    </w:pPr>
    <w:rPr>
      <w:rFonts w:ascii="Times New Roman" w:eastAsia="WenQuanYi Micro Hei" w:hAnsi="Times New Roman"/>
      <w:kern w:val="2"/>
      <w:sz w:val="24"/>
      <w:szCs w:val="24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Средняя сетка 21"/>
    <w:basedOn w:val="Normal"/>
    <w:uiPriority w:val="99"/>
    <w:rsid w:val="00CC1132"/>
    <w:pPr>
      <w:widowControl/>
      <w:numPr>
        <w:numId w:val="4"/>
      </w:numPr>
      <w:suppressAutoHyphens w:val="0"/>
      <w:spacing w:line="360" w:lineRule="auto"/>
      <w:jc w:val="both"/>
      <w:outlineLvl w:val="1"/>
    </w:pPr>
    <w:rPr>
      <w:rFonts w:eastAsia="Times New Roman"/>
      <w:kern w:val="0"/>
      <w:sz w:val="28"/>
      <w:szCs w:val="28"/>
      <w:lang w:val="ru-RU" w:eastAsia="ru-RU"/>
    </w:rPr>
  </w:style>
  <w:style w:type="paragraph" w:styleId="ListParagraph">
    <w:name w:val="List Paragraph"/>
    <w:basedOn w:val="Normal"/>
    <w:uiPriority w:val="99"/>
    <w:qFormat/>
    <w:rsid w:val="00CC113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12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4</Pages>
  <Words>642</Words>
  <Characters>3666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BLACKEDITION</cp:lastModifiedBy>
  <cp:revision>2</cp:revision>
  <dcterms:created xsi:type="dcterms:W3CDTF">2019-10-06T20:34:00Z</dcterms:created>
  <dcterms:modified xsi:type="dcterms:W3CDTF">2019-10-08T11:25:00Z</dcterms:modified>
</cp:coreProperties>
</file>