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E9" w:rsidRDefault="00C612E9" w:rsidP="00C612E9">
      <w:pPr>
        <w:tabs>
          <w:tab w:val="center" w:pos="6159"/>
        </w:tabs>
        <w:spacing w:after="53"/>
        <w:ind w:left="-15" w:firstLine="0"/>
        <w:jc w:val="left"/>
      </w:pPr>
      <w:r>
        <w:t xml:space="preserve">ПРИНЯТО </w:t>
      </w:r>
      <w:r>
        <w:tab/>
        <w:t xml:space="preserve">УТВЕРЖДАЮ </w:t>
      </w:r>
    </w:p>
    <w:p w:rsidR="00C612E9" w:rsidRDefault="00C612E9" w:rsidP="00C612E9">
      <w:pPr>
        <w:tabs>
          <w:tab w:val="center" w:pos="7122"/>
        </w:tabs>
        <w:ind w:left="-15" w:firstLine="0"/>
        <w:jc w:val="left"/>
      </w:pPr>
      <w:proofErr w:type="gramStart"/>
      <w:r>
        <w:t>на  педагогическом</w:t>
      </w:r>
      <w:proofErr w:type="gramEnd"/>
      <w:r>
        <w:t xml:space="preserve"> совете </w:t>
      </w:r>
      <w:r>
        <w:tab/>
        <w:t xml:space="preserve">Директор МБОУ «Средняя школа </w:t>
      </w:r>
    </w:p>
    <w:p w:rsidR="00C612E9" w:rsidRDefault="00C612E9" w:rsidP="00C612E9">
      <w:pPr>
        <w:ind w:left="-15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758A772" wp14:editId="7F1C9681">
            <wp:simplePos x="0" y="0"/>
            <wp:positionH relativeFrom="column">
              <wp:posOffset>3277946</wp:posOffset>
            </wp:positionH>
            <wp:positionV relativeFrom="paragraph">
              <wp:posOffset>-416013</wp:posOffset>
            </wp:positionV>
            <wp:extent cx="1459865" cy="143256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МБОУ «Средняя школа                                                             г. </w:t>
      </w:r>
      <w:proofErr w:type="gramStart"/>
      <w:r>
        <w:t xml:space="preserve">Новосокольники»   </w:t>
      </w:r>
      <w:proofErr w:type="gramEnd"/>
      <w:r>
        <w:t xml:space="preserve">                                    г. Новосокольники»</w:t>
      </w:r>
      <w:r>
        <w:rPr>
          <w:sz w:val="22"/>
        </w:rPr>
        <w:t xml:space="preserve"> </w:t>
      </w:r>
      <w:r>
        <w:t xml:space="preserve"> </w:t>
      </w:r>
    </w:p>
    <w:p w:rsidR="00C612E9" w:rsidRDefault="00C612E9" w:rsidP="00C612E9">
      <w:pPr>
        <w:tabs>
          <w:tab w:val="center" w:pos="6918"/>
        </w:tabs>
        <w:ind w:left="-15" w:firstLine="0"/>
        <w:jc w:val="left"/>
      </w:pPr>
      <w:proofErr w:type="gramStart"/>
      <w:r>
        <w:t>Протокол  №</w:t>
      </w:r>
      <w:proofErr w:type="gramEnd"/>
      <w:r>
        <w:t xml:space="preserve">  7 </w:t>
      </w:r>
      <w:r>
        <w:tab/>
        <w:t xml:space="preserve">_______________   </w:t>
      </w:r>
      <w:proofErr w:type="spellStart"/>
      <w:r>
        <w:t>С.А.Кубло</w:t>
      </w:r>
      <w:proofErr w:type="spellEnd"/>
      <w:r>
        <w:t xml:space="preserve"> </w:t>
      </w:r>
    </w:p>
    <w:p w:rsidR="00C612E9" w:rsidRDefault="00C612E9" w:rsidP="00C612E9">
      <w:pPr>
        <w:ind w:left="-15" w:firstLine="0"/>
      </w:pPr>
      <w:proofErr w:type="gramStart"/>
      <w:r>
        <w:t>от  «</w:t>
      </w:r>
      <w:proofErr w:type="gramEnd"/>
      <w:r>
        <w:t xml:space="preserve">_19_»_июня_2019_года </w:t>
      </w:r>
      <w:r>
        <w:tab/>
      </w:r>
      <w:r w:rsidR="00D23E79">
        <w:t xml:space="preserve">                            </w:t>
      </w:r>
      <w:r>
        <w:t xml:space="preserve">Приказ № 142_ от  «_20» _июня_2019 года </w:t>
      </w:r>
    </w:p>
    <w:p w:rsidR="00C612E9" w:rsidRDefault="00C612E9" w:rsidP="00C612E9">
      <w:pPr>
        <w:spacing w:after="0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spacing w:after="0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spacing w:after="0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spacing w:after="51" w:line="270" w:lineRule="auto"/>
        <w:ind w:left="1546" w:hanging="10"/>
        <w:jc w:val="left"/>
        <w:rPr>
          <w:b/>
        </w:rPr>
      </w:pPr>
      <w:r>
        <w:rPr>
          <w:b/>
        </w:rPr>
        <w:t xml:space="preserve">С изменениями от 01.10.2019г.  Приказ № 178 </w:t>
      </w:r>
      <w:proofErr w:type="gramStart"/>
      <w:r>
        <w:rPr>
          <w:b/>
        </w:rPr>
        <w:t>от  01.10.2019г</w:t>
      </w:r>
      <w:proofErr w:type="gramEnd"/>
      <w:r>
        <w:rPr>
          <w:b/>
        </w:rPr>
        <w:t xml:space="preserve"> </w:t>
      </w:r>
    </w:p>
    <w:p w:rsidR="00D23E79" w:rsidRPr="00D23E79" w:rsidRDefault="0041346E" w:rsidP="00C612E9">
      <w:pPr>
        <w:spacing w:after="51" w:line="270" w:lineRule="auto"/>
        <w:ind w:left="1546" w:hanging="10"/>
        <w:jc w:val="left"/>
        <w:rPr>
          <w:color w:val="FF0000"/>
        </w:rPr>
      </w:pPr>
      <w:bookmarkStart w:id="0" w:name="_GoBack"/>
      <w:r>
        <w:rPr>
          <w:b/>
          <w:color w:val="FF0000"/>
        </w:rPr>
        <w:t>С изменениями от.28.08.2023г. П</w:t>
      </w:r>
      <w:r w:rsidR="00CC127B">
        <w:rPr>
          <w:b/>
          <w:color w:val="FF0000"/>
        </w:rPr>
        <w:t>риказ №</w:t>
      </w:r>
      <w:r>
        <w:rPr>
          <w:b/>
          <w:color w:val="FF0000"/>
        </w:rPr>
        <w:t xml:space="preserve"> 153 от 28.08.2023г</w:t>
      </w:r>
    </w:p>
    <w:p w:rsidR="00C612E9" w:rsidRDefault="00C612E9" w:rsidP="00C612E9">
      <w:pPr>
        <w:spacing w:after="164" w:line="259" w:lineRule="auto"/>
        <w:ind w:firstLine="0"/>
        <w:jc w:val="left"/>
      </w:pPr>
      <w:r>
        <w:rPr>
          <w:b/>
        </w:rPr>
        <w:t xml:space="preserve"> </w:t>
      </w:r>
    </w:p>
    <w:bookmarkEnd w:id="0"/>
    <w:p w:rsidR="00C612E9" w:rsidRDefault="00C612E9" w:rsidP="00C612E9">
      <w:pPr>
        <w:spacing w:after="4" w:line="270" w:lineRule="auto"/>
        <w:ind w:left="3325" w:right="3330" w:firstLine="881"/>
        <w:jc w:val="left"/>
      </w:pPr>
      <w:r>
        <w:rPr>
          <w:b/>
        </w:rPr>
        <w:t xml:space="preserve">Положение   о внеурочной деятельности  </w:t>
      </w:r>
    </w:p>
    <w:p w:rsidR="00C612E9" w:rsidRDefault="00C612E9" w:rsidP="00C612E9">
      <w:pPr>
        <w:spacing w:after="4" w:line="270" w:lineRule="auto"/>
        <w:ind w:left="2283" w:hanging="10"/>
        <w:jc w:val="left"/>
      </w:pPr>
      <w:r>
        <w:rPr>
          <w:b/>
        </w:rPr>
        <w:t xml:space="preserve">в МБОУ «Средняя школа г. Новосокольники» </w:t>
      </w:r>
    </w:p>
    <w:p w:rsidR="00C612E9" w:rsidRDefault="00C612E9" w:rsidP="00C612E9">
      <w:pPr>
        <w:spacing w:after="28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numPr>
          <w:ilvl w:val="0"/>
          <w:numId w:val="1"/>
        </w:numPr>
        <w:spacing w:after="4" w:line="270" w:lineRule="auto"/>
        <w:ind w:hanging="401"/>
        <w:jc w:val="left"/>
      </w:pPr>
      <w:r>
        <w:rPr>
          <w:b/>
        </w:rPr>
        <w:t xml:space="preserve">Общие положения. </w:t>
      </w:r>
    </w:p>
    <w:p w:rsidR="00C612E9" w:rsidRDefault="00C612E9" w:rsidP="00C612E9">
      <w:pPr>
        <w:numPr>
          <w:ilvl w:val="1"/>
          <w:numId w:val="2"/>
        </w:numPr>
      </w:pPr>
      <w:r>
        <w:t>Настоящее Положение разработано в соответствии с Законом РФ от 29.12.2012 № 273-ФЗ «Об образовании в РФ» , Федеральным государственным образовательным стандартом начального общего образования, утв. п</w:t>
      </w:r>
      <w:r w:rsidR="00CD405E">
        <w:t xml:space="preserve">риказом </w:t>
      </w:r>
      <w:proofErr w:type="spellStart"/>
      <w:r w:rsidR="00CD405E">
        <w:t>Минобрнауки</w:t>
      </w:r>
      <w:proofErr w:type="spellEnd"/>
      <w:r w:rsidR="00CD405E">
        <w:t xml:space="preserve"> России от </w:t>
      </w:r>
      <w:r w:rsidR="00CD405E" w:rsidRPr="00CD405E">
        <w:rPr>
          <w:color w:val="FF0000"/>
        </w:rPr>
        <w:t>31.05.2021 № 286</w:t>
      </w:r>
      <w:r w:rsidRPr="00CD405E">
        <w:rPr>
          <w:color w:val="FF0000"/>
        </w:rPr>
        <w:t xml:space="preserve">; </w:t>
      </w:r>
      <w:r>
        <w:t>Федеральным государственным образовательным стандартом(далее ФГОС) основного общего образования, утв. п</w:t>
      </w:r>
      <w:r w:rsidR="00CD405E">
        <w:t xml:space="preserve">риказом </w:t>
      </w:r>
      <w:proofErr w:type="spellStart"/>
      <w:r w:rsidR="00CD405E">
        <w:t>Минобрнауки</w:t>
      </w:r>
      <w:proofErr w:type="spellEnd"/>
      <w:r w:rsidR="00CD405E">
        <w:t xml:space="preserve"> России от </w:t>
      </w:r>
      <w:r w:rsidR="00CD405E" w:rsidRPr="00CD405E">
        <w:rPr>
          <w:color w:val="FF0000"/>
        </w:rPr>
        <w:t>31.05.2021 № 28</w:t>
      </w:r>
      <w:r w:rsidRPr="00CD405E">
        <w:rPr>
          <w:color w:val="FF0000"/>
        </w:rPr>
        <w:t>7</w:t>
      </w:r>
      <w:r>
        <w:t>;</w:t>
      </w:r>
      <w:r w:rsidR="00E74C3B">
        <w:t xml:space="preserve"> Федеральным государственным образовательным стандартом среднего общего образования, утв. приказом </w:t>
      </w:r>
      <w:proofErr w:type="spellStart"/>
      <w:r w:rsidR="00E74C3B">
        <w:t>Минобрнауки</w:t>
      </w:r>
      <w:proofErr w:type="spellEnd"/>
      <w:r w:rsidR="00E74C3B">
        <w:t xml:space="preserve"> России от </w:t>
      </w:r>
      <w:r w:rsidR="00E74C3B">
        <w:rPr>
          <w:color w:val="FF0000"/>
        </w:rPr>
        <w:t>12.08.2022 № 732</w:t>
      </w:r>
      <w:r w:rsidR="00E74C3B" w:rsidRPr="00CD405E">
        <w:rPr>
          <w:color w:val="FF0000"/>
        </w:rPr>
        <w:t xml:space="preserve">; </w:t>
      </w:r>
      <w:r w:rsidR="00E74C3B" w:rsidRPr="002561C7">
        <w:rPr>
          <w:color w:val="FF0000"/>
        </w:rPr>
        <w:t>ФОП</w:t>
      </w:r>
      <w:r w:rsidR="00E74C3B">
        <w:rPr>
          <w:color w:val="FF0000"/>
        </w:rPr>
        <w:t xml:space="preserve"> НОО, ФОП ООО, ФОП СОО, утвержденными </w:t>
      </w:r>
      <w:r w:rsidR="00E74C3B" w:rsidRPr="009725FA">
        <w:rPr>
          <w:color w:val="FF0000"/>
        </w:rPr>
        <w:t xml:space="preserve">приказами </w:t>
      </w:r>
      <w:proofErr w:type="spellStart"/>
      <w:r w:rsidR="00E74C3B" w:rsidRPr="009725FA">
        <w:rPr>
          <w:color w:val="FF0000"/>
        </w:rPr>
        <w:t>Минпросвещения</w:t>
      </w:r>
      <w:proofErr w:type="spellEnd"/>
      <w:r w:rsidR="00E74C3B" w:rsidRPr="009725FA">
        <w:rPr>
          <w:color w:val="FF0000"/>
        </w:rPr>
        <w:t xml:space="preserve"> России от 16.11.2022 № 9</w:t>
      </w:r>
      <w:r w:rsidR="00E74C3B">
        <w:rPr>
          <w:color w:val="FF0000"/>
        </w:rPr>
        <w:t>92 и 993, от 23.11.2022 № 1014</w:t>
      </w:r>
      <w:r w:rsidR="00E74C3B" w:rsidRPr="00E74C3B">
        <w:t>;</w:t>
      </w:r>
      <w:r w:rsidR="00E74C3B">
        <w:t xml:space="preserve">  </w:t>
      </w:r>
      <w:r>
        <w:t xml:space="preserve"> «Санитарно-эпидемиологическими требованиями к условиям организации обучения в общеобразовательных учр</w:t>
      </w:r>
      <w:r w:rsidR="00E74C3B">
        <w:t>еждениях»</w:t>
      </w:r>
      <w:r>
        <w:t>, утв. постановлением Главного са</w:t>
      </w:r>
      <w:r w:rsidR="00E74C3B">
        <w:t xml:space="preserve">нитарного врача РФ </w:t>
      </w:r>
      <w:r w:rsidR="00E74C3B" w:rsidRPr="00E74C3B">
        <w:rPr>
          <w:color w:val="FF0000"/>
        </w:rPr>
        <w:t>от 28.08.2020 № 28</w:t>
      </w:r>
      <w:r>
        <w:t xml:space="preserve">; </w:t>
      </w:r>
      <w:r w:rsidR="00CD405E">
        <w:t xml:space="preserve">письмом </w:t>
      </w:r>
      <w:proofErr w:type="spellStart"/>
      <w:r w:rsidR="00CD405E">
        <w:t>Минобрнауки</w:t>
      </w:r>
      <w:proofErr w:type="spellEnd"/>
      <w:r w:rsidR="00CD405E">
        <w:t xml:space="preserve"> </w:t>
      </w:r>
      <w:r w:rsidR="00CD405E" w:rsidRPr="00E74C3B">
        <w:rPr>
          <w:color w:val="FF0000"/>
        </w:rPr>
        <w:t>России от 05.07.2022 № ТВ-1290/03</w:t>
      </w:r>
      <w:r w:rsidRPr="00E74C3B">
        <w:rPr>
          <w:color w:val="FF0000"/>
        </w:rPr>
        <w:t xml:space="preserve"> </w:t>
      </w:r>
      <w:r>
        <w:t>«О направлении Методических рекомендаций</w:t>
      </w:r>
      <w:r w:rsidR="00CD405E">
        <w:t xml:space="preserve"> по организации внеурочной деятельности</w:t>
      </w:r>
      <w:r w:rsidR="00E74C3B">
        <w:t>»</w:t>
      </w:r>
      <w:r>
        <w:t xml:space="preserve">; Уставом МБОУ «Средняя школа  г. Новосокольники», должностными инструкциями. </w:t>
      </w:r>
    </w:p>
    <w:p w:rsidR="00C612E9" w:rsidRDefault="00C612E9" w:rsidP="00C612E9">
      <w:pPr>
        <w:numPr>
          <w:ilvl w:val="1"/>
          <w:numId w:val="2"/>
        </w:numPr>
      </w:pPr>
      <w:r>
        <w:t>Внеурочная деятельность учащихся – специально организованная деятельность учащихся 1-4, 5-9</w:t>
      </w:r>
      <w:r w:rsidR="000968A1">
        <w:t>, 10-11</w:t>
      </w:r>
      <w:r>
        <w:t xml:space="preserve"> классов, представляющая собой неотъемлемую часть образовательного процесса в </w:t>
      </w:r>
      <w:proofErr w:type="gramStart"/>
      <w:r>
        <w:t>условиях  ФГОС</w:t>
      </w:r>
      <w:proofErr w:type="gramEnd"/>
      <w:r>
        <w:t xml:space="preserve">, </w:t>
      </w:r>
      <w:r w:rsidR="002561C7" w:rsidRPr="002561C7">
        <w:rPr>
          <w:color w:val="FF0000"/>
        </w:rPr>
        <w:t>ФОП</w:t>
      </w:r>
      <w:r w:rsidR="000968A1">
        <w:rPr>
          <w:color w:val="FF0000"/>
        </w:rPr>
        <w:t xml:space="preserve"> НОО, ФОП ООО, ФОП СОО,</w:t>
      </w:r>
      <w:r w:rsidR="002561C7">
        <w:t xml:space="preserve"> </w:t>
      </w:r>
      <w:r>
        <w:t xml:space="preserve">создаваемая в целях формирования единого образовательного пространства  школы  для повышения качества образования и реализации процесса становления личности в разнообразных развивающих средах. Внеурочная деятельность осуществляется в формах отличных от классно-урочной и направлена на достижение школьниками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 начального, основного общего образования. </w:t>
      </w:r>
    </w:p>
    <w:p w:rsidR="00C612E9" w:rsidRDefault="00C612E9" w:rsidP="00C612E9">
      <w:pPr>
        <w:numPr>
          <w:ilvl w:val="1"/>
          <w:numId w:val="2"/>
        </w:numPr>
      </w:pPr>
      <w:r>
        <w:t xml:space="preserve">Внеурочная деятельность предназначена для педагогически целесообразной занятости детей в возрасте от 6,5 до 18 лет в их свободное (внеурочное) время, а </w:t>
      </w:r>
      <w:proofErr w:type="gramStart"/>
      <w:r>
        <w:t>также  развитие</w:t>
      </w:r>
      <w:proofErr w:type="gramEnd"/>
      <w:r>
        <w:t xml:space="preserve"> мотивации личности к познанию и творчеству. </w:t>
      </w:r>
    </w:p>
    <w:p w:rsidR="00C612E9" w:rsidRDefault="00C612E9" w:rsidP="00C612E9">
      <w:pPr>
        <w:numPr>
          <w:ilvl w:val="1"/>
          <w:numId w:val="2"/>
        </w:numPr>
      </w:pPr>
      <w:r>
        <w:t xml:space="preserve">Внеурочная деятельность организуется на принципах </w:t>
      </w:r>
      <w:proofErr w:type="spellStart"/>
      <w:r>
        <w:t>природосообразности</w:t>
      </w:r>
      <w:proofErr w:type="spellEnd"/>
      <w:r>
        <w:t xml:space="preserve">, гуманизма, демократии, творческого развития личности, свободного выбора каждым </w:t>
      </w:r>
      <w:r>
        <w:lastRenderedPageBreak/>
        <w:t xml:space="preserve">ребенком вида и объема деятельности, дифференциации образования с учетом реальных возможностей каждого обучающегося. </w:t>
      </w:r>
    </w:p>
    <w:p w:rsidR="00C612E9" w:rsidRDefault="00C612E9" w:rsidP="00C612E9">
      <w:pPr>
        <w:numPr>
          <w:ilvl w:val="1"/>
          <w:numId w:val="2"/>
        </w:numPr>
      </w:pPr>
      <w:r>
        <w:t xml:space="preserve">Внеурочная деятельность организуется, реорганизуются и ликвидируются приказом </w:t>
      </w:r>
      <w:proofErr w:type="gramStart"/>
      <w:r>
        <w:t>директора  школы</w:t>
      </w:r>
      <w:proofErr w:type="gramEnd"/>
      <w:r>
        <w:t xml:space="preserve">. </w:t>
      </w:r>
    </w:p>
    <w:p w:rsidR="00C612E9" w:rsidRDefault="00C612E9" w:rsidP="00C612E9">
      <w:pPr>
        <w:numPr>
          <w:ilvl w:val="1"/>
          <w:numId w:val="2"/>
        </w:numPr>
      </w:pPr>
      <w:r>
        <w:t>Максимально допустимое количество часов внеурочной деятельности в зависимости от у</w:t>
      </w:r>
      <w:r w:rsidR="00D54538">
        <w:t>ровня общего образования: до 132</w:t>
      </w:r>
      <w:r>
        <w:t>0 часов за четыре года обучения на уровне начального общего образования, до 1750 часов за пять лет обучения на уровне основного общего образования</w:t>
      </w:r>
      <w:r w:rsidR="000968A1">
        <w:t>, до 700 часов за два года на уровне среднего общего образования</w:t>
      </w:r>
      <w:r>
        <w:t xml:space="preserve">. Объём часов внеурочной деятельности определяется образовательной программой МБОУ «Средняя школа </w:t>
      </w:r>
      <w:proofErr w:type="spellStart"/>
      <w:r>
        <w:t>г.Новосокольники</w:t>
      </w:r>
      <w:proofErr w:type="spellEnd"/>
      <w:r>
        <w:t xml:space="preserve">». 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 </w:t>
      </w:r>
    </w:p>
    <w:p w:rsidR="00C612E9" w:rsidRDefault="00C612E9" w:rsidP="00C612E9">
      <w:pPr>
        <w:numPr>
          <w:ilvl w:val="1"/>
          <w:numId w:val="2"/>
        </w:numPr>
      </w:pPr>
      <w:r>
        <w:t>Время, отведенное на внеурочную деятельность, составляет до 10 часов в неделю на одного учащегося и не учитывается при определении максимально-допустимой недельной нагрузки обучающихся, но при этом учитывается при определении объема финансирования, направляемых на реализацию основной образовательной программы. Недельный объём академического времени на реализацию план</w:t>
      </w:r>
      <w:r w:rsidR="00CD405E">
        <w:t>а внеурочной деятельности подви</w:t>
      </w:r>
      <w:r>
        <w:t xml:space="preserve">жен. </w:t>
      </w:r>
    </w:p>
    <w:p w:rsidR="00C612E9" w:rsidRDefault="00C612E9" w:rsidP="00C612E9">
      <w:pPr>
        <w:numPr>
          <w:ilvl w:val="1"/>
          <w:numId w:val="2"/>
        </w:numPr>
      </w:pPr>
      <w:r>
        <w:t xml:space="preserve">Модель внеурочной </w:t>
      </w:r>
      <w:proofErr w:type="gramStart"/>
      <w:r>
        <w:t>деятельности  определяется</w:t>
      </w:r>
      <w:proofErr w:type="gramEnd"/>
      <w:r>
        <w:t xml:space="preserve"> целями и задачами </w:t>
      </w:r>
      <w:r w:rsidR="00D15907" w:rsidRPr="00D15907">
        <w:rPr>
          <w:color w:val="FF0000"/>
          <w:sz w:val="27"/>
          <w:szCs w:val="27"/>
          <w:shd w:val="clear" w:color="auto" w:fill="FFFFFF"/>
        </w:rPr>
        <w:t>ФОП НОО, ФОП ООО, ФОП СОО</w:t>
      </w:r>
      <w:r>
        <w:t xml:space="preserve"> социальным запросом учащихся и их родителей, количеством и направленностью реализуемых  образовательных программ и включает в себя деятельность в рамках общешкольного и классного коллектива, в рамках дополнительного образования. </w:t>
      </w:r>
    </w:p>
    <w:p w:rsidR="00CD405E" w:rsidRDefault="000968A1" w:rsidP="00C612E9">
      <w:pPr>
        <w:ind w:left="-15"/>
      </w:pPr>
      <w:r>
        <w:t xml:space="preserve">           </w:t>
      </w:r>
      <w:r w:rsidR="00C612E9">
        <w:t xml:space="preserve">1.9.В рамках внеурочной </w:t>
      </w:r>
      <w:proofErr w:type="gramStart"/>
      <w:r w:rsidR="00C612E9">
        <w:t>деятельности  школа</w:t>
      </w:r>
      <w:proofErr w:type="gramEnd"/>
      <w:r w:rsidR="00C612E9">
        <w:t xml:space="preserve"> имеет право устанавливать связи с </w:t>
      </w:r>
      <w:r w:rsidR="00CD405E">
        <w:t xml:space="preserve">   </w:t>
      </w:r>
    </w:p>
    <w:p w:rsidR="00C612E9" w:rsidRDefault="00CD405E" w:rsidP="00C612E9">
      <w:pPr>
        <w:ind w:left="-15"/>
      </w:pPr>
      <w:r>
        <w:t xml:space="preserve">            </w:t>
      </w:r>
      <w:r w:rsidR="00C612E9">
        <w:t xml:space="preserve">учреждениями, предприятиями, организациями социума.  </w:t>
      </w:r>
    </w:p>
    <w:p w:rsidR="00C612E9" w:rsidRDefault="00C612E9" w:rsidP="00C612E9">
      <w:pPr>
        <w:numPr>
          <w:ilvl w:val="1"/>
          <w:numId w:val="3"/>
        </w:numPr>
      </w:pPr>
      <w:r>
        <w:t xml:space="preserve">Руководителем внеурочной </w:t>
      </w:r>
      <w:proofErr w:type="gramStart"/>
      <w:r>
        <w:t>деятельности  является</w:t>
      </w:r>
      <w:proofErr w:type="gramEnd"/>
      <w:r>
        <w:t xml:space="preserve"> заместитель директора по воспитательной работе, который организует, координирует работу и несет ответственность за ее результаты. </w:t>
      </w:r>
    </w:p>
    <w:p w:rsidR="00C612E9" w:rsidRDefault="00C612E9" w:rsidP="00C612E9">
      <w:pPr>
        <w:numPr>
          <w:ilvl w:val="1"/>
          <w:numId w:val="3"/>
        </w:numPr>
      </w:pPr>
      <w:r>
        <w:t xml:space="preserve">К педагогической деятельности в сфере внеурочной деятельности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педагогических работников. </w:t>
      </w:r>
    </w:p>
    <w:p w:rsidR="00C612E9" w:rsidRDefault="00C612E9" w:rsidP="00C612E9">
      <w:pPr>
        <w:spacing w:after="23" w:line="259" w:lineRule="auto"/>
        <w:ind w:left="283" w:firstLine="0"/>
        <w:jc w:val="left"/>
      </w:pPr>
      <w:r>
        <w:t xml:space="preserve"> </w:t>
      </w:r>
    </w:p>
    <w:p w:rsidR="00C612E9" w:rsidRDefault="00C612E9" w:rsidP="00C612E9">
      <w:pPr>
        <w:numPr>
          <w:ilvl w:val="0"/>
          <w:numId w:val="1"/>
        </w:numPr>
        <w:spacing w:after="4" w:line="270" w:lineRule="auto"/>
        <w:ind w:hanging="401"/>
        <w:jc w:val="left"/>
      </w:pPr>
      <w:r>
        <w:rPr>
          <w:b/>
        </w:rPr>
        <w:t>Цели и задачи внеурочной деятельности.</w:t>
      </w:r>
      <w:r>
        <w:t xml:space="preserve"> </w:t>
      </w:r>
    </w:p>
    <w:p w:rsidR="00C612E9" w:rsidRPr="00D15907" w:rsidRDefault="00C612E9" w:rsidP="00C612E9">
      <w:pPr>
        <w:numPr>
          <w:ilvl w:val="1"/>
          <w:numId w:val="4"/>
        </w:numPr>
        <w:rPr>
          <w:color w:val="FF0000"/>
        </w:rPr>
      </w:pPr>
      <w:r>
        <w:t xml:space="preserve">Целью внеурочной деятельности является содействие в обеспечении достижения </w:t>
      </w:r>
      <w:proofErr w:type="gramStart"/>
      <w:r>
        <w:t>ожидаемых результатов</w:t>
      </w:r>
      <w:proofErr w:type="gramEnd"/>
      <w:r>
        <w:t xml:space="preserve"> учащихся 1-4, 5-9</w:t>
      </w:r>
      <w:r w:rsidR="000968A1">
        <w:t>, 10-11</w:t>
      </w:r>
      <w:r>
        <w:t xml:space="preserve"> классов в соответствии </w:t>
      </w:r>
      <w:r w:rsidRPr="00D15907">
        <w:rPr>
          <w:color w:val="FF0000"/>
        </w:rPr>
        <w:t xml:space="preserve">с основной образовательной программой начального общего, основного общего, среднего общего образования МБОУ «Средняя школа г. Новосокольники». </w:t>
      </w:r>
    </w:p>
    <w:p w:rsidR="00C612E9" w:rsidRDefault="00C612E9" w:rsidP="00C612E9">
      <w:pPr>
        <w:numPr>
          <w:ilvl w:val="1"/>
          <w:numId w:val="4"/>
        </w:numPr>
      </w:pPr>
      <w:r>
        <w:t xml:space="preserve">Внеурочная деятельность направлена на реализацию </w:t>
      </w:r>
      <w:proofErr w:type="gramStart"/>
      <w:r>
        <w:t>индивидуальных потребностей</w:t>
      </w:r>
      <w:proofErr w:type="gramEnd"/>
      <w:r>
        <w:t xml:space="preserve"> учащихся путем предоставления выбора широкого спектра занятий, направленных на развитие детей. </w:t>
      </w:r>
    </w:p>
    <w:p w:rsidR="00C612E9" w:rsidRDefault="00C612E9" w:rsidP="00C612E9">
      <w:pPr>
        <w:numPr>
          <w:ilvl w:val="1"/>
          <w:numId w:val="4"/>
        </w:numPr>
      </w:pPr>
      <w:r>
        <w:t xml:space="preserve">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 — воспитание гражданственности, патриотизма, уважения к правам, свободам и обязанностям человека, </w:t>
      </w:r>
    </w:p>
    <w:p w:rsidR="00C612E9" w:rsidRDefault="00C612E9" w:rsidP="00C612E9">
      <w:pPr>
        <w:ind w:left="-15" w:firstLine="0"/>
      </w:pPr>
      <w:r>
        <w:t xml:space="preserve">— личностно нравственное развитие и самоопределение обучающихся, </w:t>
      </w:r>
    </w:p>
    <w:p w:rsidR="00C612E9" w:rsidRDefault="00C612E9" w:rsidP="00C612E9">
      <w:pPr>
        <w:ind w:left="-15" w:firstLine="0"/>
      </w:pPr>
      <w:r>
        <w:t xml:space="preserve">— духовно-нравственное развитие и воспитание личности обучающихся, </w:t>
      </w:r>
    </w:p>
    <w:p w:rsidR="00C612E9" w:rsidRDefault="00C612E9" w:rsidP="00C612E9">
      <w:pPr>
        <w:ind w:left="-15" w:firstLine="0"/>
      </w:pPr>
      <w:r>
        <w:lastRenderedPageBreak/>
        <w:t xml:space="preserve">— формирование ценностного отношения к здоровью и здоровому образу жизни, </w:t>
      </w:r>
    </w:p>
    <w:p w:rsidR="00C612E9" w:rsidRDefault="00C612E9" w:rsidP="00C612E9">
      <w:pPr>
        <w:ind w:left="-15" w:firstLine="0"/>
      </w:pPr>
      <w:r>
        <w:t xml:space="preserve">— воспитание ценностного отношения к природе, окружающей среде (экологическое воспитание), </w:t>
      </w:r>
    </w:p>
    <w:p w:rsidR="00C612E9" w:rsidRDefault="00C612E9" w:rsidP="00C612E9">
      <w:pPr>
        <w:ind w:left="-15" w:firstLine="0"/>
      </w:pPr>
      <w:r>
        <w:t xml:space="preserve">—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C612E9" w:rsidRDefault="00C612E9" w:rsidP="00C612E9">
      <w:pPr>
        <w:spacing w:after="28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numPr>
          <w:ilvl w:val="0"/>
          <w:numId w:val="1"/>
        </w:numPr>
        <w:spacing w:after="4" w:line="270" w:lineRule="auto"/>
        <w:ind w:hanging="401"/>
        <w:jc w:val="left"/>
      </w:pPr>
      <w:r>
        <w:rPr>
          <w:b/>
        </w:rPr>
        <w:t xml:space="preserve">Участники внеурочной деятельности. </w:t>
      </w:r>
    </w:p>
    <w:p w:rsidR="00C612E9" w:rsidRDefault="00C612E9" w:rsidP="00C612E9">
      <w:pPr>
        <w:ind w:left="-15"/>
      </w:pPr>
      <w:r>
        <w:t xml:space="preserve">3.1. Участниками внеурочной деятельности в школе являются педагогические работники, </w:t>
      </w:r>
      <w:proofErr w:type="gramStart"/>
      <w:r>
        <w:t>учащиеся,  родители</w:t>
      </w:r>
      <w:proofErr w:type="gramEnd"/>
      <w:r>
        <w:t xml:space="preserve">. </w:t>
      </w:r>
    </w:p>
    <w:p w:rsidR="00C612E9" w:rsidRDefault="00C612E9" w:rsidP="00C612E9">
      <w:pPr>
        <w:spacing w:after="29" w:line="259" w:lineRule="auto"/>
        <w:ind w:left="283" w:firstLine="0"/>
        <w:jc w:val="left"/>
      </w:pPr>
      <w:r>
        <w:t xml:space="preserve"> </w:t>
      </w:r>
    </w:p>
    <w:p w:rsidR="00C612E9" w:rsidRDefault="00C612E9" w:rsidP="00C612E9">
      <w:pPr>
        <w:numPr>
          <w:ilvl w:val="0"/>
          <w:numId w:val="1"/>
        </w:numPr>
        <w:spacing w:after="4" w:line="270" w:lineRule="auto"/>
        <w:ind w:hanging="401"/>
        <w:jc w:val="left"/>
      </w:pPr>
      <w:r>
        <w:rPr>
          <w:b/>
        </w:rPr>
        <w:t xml:space="preserve">Содержание образовательного процесса </w:t>
      </w:r>
      <w:proofErr w:type="gramStart"/>
      <w:r>
        <w:rPr>
          <w:b/>
        </w:rPr>
        <w:t>внеурочной  деятельности</w:t>
      </w:r>
      <w:proofErr w:type="gramEnd"/>
      <w:r>
        <w:rPr>
          <w:b/>
        </w:rPr>
        <w:t xml:space="preserve">. </w:t>
      </w:r>
    </w:p>
    <w:p w:rsidR="00C612E9" w:rsidRDefault="00C612E9" w:rsidP="00C612E9">
      <w:pPr>
        <w:ind w:left="283" w:firstLine="0"/>
      </w:pPr>
      <w:r>
        <w:t xml:space="preserve">4.1. Содержание внеурочной деятельности школьников должно: </w:t>
      </w:r>
    </w:p>
    <w:p w:rsidR="00C612E9" w:rsidRDefault="00C612E9" w:rsidP="00C612E9">
      <w:pPr>
        <w:ind w:left="283" w:firstLine="0"/>
      </w:pPr>
      <w:r>
        <w:t xml:space="preserve">4.1.1. соответствовать: </w:t>
      </w:r>
    </w:p>
    <w:p w:rsidR="00C612E9" w:rsidRDefault="00C612E9" w:rsidP="00C612E9">
      <w:pPr>
        <w:numPr>
          <w:ilvl w:val="3"/>
          <w:numId w:val="5"/>
        </w:numPr>
      </w:pPr>
      <w:r>
        <w:t xml:space="preserve">достижениям мировой культуры, российским традициям и национальным ценностям, культурно-национальным особенностям региона; </w:t>
      </w:r>
    </w:p>
    <w:p w:rsidR="00C612E9" w:rsidRDefault="00C612E9" w:rsidP="00C612E9">
      <w:pPr>
        <w:numPr>
          <w:ilvl w:val="3"/>
          <w:numId w:val="5"/>
        </w:numPr>
      </w:pPr>
      <w:r>
        <w:t xml:space="preserve">содержанию начального общего образования, основного общего образования, среднего общего образования; </w:t>
      </w:r>
    </w:p>
    <w:p w:rsidR="00C612E9" w:rsidRDefault="00C612E9" w:rsidP="00C612E9">
      <w:pPr>
        <w:numPr>
          <w:ilvl w:val="3"/>
          <w:numId w:val="5"/>
        </w:numPr>
      </w:pPr>
      <w:r>
        <w:t>современным образовательным технологиям, реализующим системно-</w:t>
      </w:r>
      <w:proofErr w:type="spellStart"/>
      <w:r>
        <w:t>деятельностный</w:t>
      </w:r>
      <w:proofErr w:type="spellEnd"/>
      <w:r>
        <w:t xml:space="preserve"> подход в соответствующих формах и методах обучения (дифференцированное обучение, конкурсы, соревнования, фестивали и </w:t>
      </w:r>
      <w:proofErr w:type="spellStart"/>
      <w:r>
        <w:t>др</w:t>
      </w:r>
      <w:proofErr w:type="spellEnd"/>
      <w:r>
        <w:t xml:space="preserve">). </w:t>
      </w:r>
    </w:p>
    <w:p w:rsidR="00C612E9" w:rsidRDefault="00C612E9" w:rsidP="00C612E9">
      <w:pPr>
        <w:ind w:left="283" w:firstLine="0"/>
      </w:pPr>
      <w:r>
        <w:t xml:space="preserve">4.1.2. быть направлено на: </w:t>
      </w:r>
    </w:p>
    <w:p w:rsidR="00C612E9" w:rsidRDefault="00C612E9" w:rsidP="00C612E9">
      <w:pPr>
        <w:numPr>
          <w:ilvl w:val="3"/>
          <w:numId w:val="6"/>
        </w:numPr>
      </w:pPr>
      <w:r>
        <w:t xml:space="preserve">создание условий для развития </w:t>
      </w:r>
      <w:proofErr w:type="gramStart"/>
      <w:r>
        <w:t>личности  школьника</w:t>
      </w:r>
      <w:proofErr w:type="gramEnd"/>
      <w:r>
        <w:t xml:space="preserve">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развитие мотивации обучающихся к познанию и творчеству, в </w:t>
      </w:r>
      <w:proofErr w:type="spellStart"/>
      <w:r>
        <w:t>т.ч</w:t>
      </w:r>
      <w:proofErr w:type="spellEnd"/>
      <w:r>
        <w:t xml:space="preserve">. и социальному;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обеспечение эмоционального благополучия обучающихся;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приобщение обучающихся к общечеловеческим и национальным ценностям и традициям;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профилактику асоциального </w:t>
      </w:r>
      <w:proofErr w:type="gramStart"/>
      <w:r>
        <w:t>поведения  школьников</w:t>
      </w:r>
      <w:proofErr w:type="gramEnd"/>
      <w:r>
        <w:t xml:space="preserve">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создание условий для социального, культурного и профессионального самоопределения, творческой самореализации личности обучающегося в школе;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обеспечение целостности процесса психического, физического, умственного и духовного развития личности школьника;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укрепление психического и физического здоровья обучающихся; </w:t>
      </w:r>
    </w:p>
    <w:p w:rsidR="00C612E9" w:rsidRDefault="00C612E9" w:rsidP="00C612E9">
      <w:pPr>
        <w:numPr>
          <w:ilvl w:val="3"/>
          <w:numId w:val="6"/>
        </w:numPr>
      </w:pPr>
      <w:r>
        <w:t xml:space="preserve">улучшения взаимодействия педагогического коллектива с семьей школьника </w:t>
      </w:r>
    </w:p>
    <w:p w:rsidR="00C612E9" w:rsidRPr="00E74C3B" w:rsidRDefault="00C612E9" w:rsidP="00C612E9">
      <w:pPr>
        <w:ind w:left="-15" w:firstLine="0"/>
        <w:rPr>
          <w:color w:val="FF0000"/>
        </w:rPr>
      </w:pPr>
      <w:r>
        <w:t xml:space="preserve">4.2. Внеурочная деятельность в МБОУ «СШ г. Новосокольники» организована по направлениям в соответствии с </w:t>
      </w:r>
      <w:r w:rsidR="00D15907">
        <w:rPr>
          <w:color w:val="FF0000"/>
        </w:rPr>
        <w:t>ФГОС, ФОП</w:t>
      </w:r>
      <w:r>
        <w:t xml:space="preserve"> </w:t>
      </w:r>
      <w:r w:rsidR="00CD405E" w:rsidRPr="00E74C3B">
        <w:rPr>
          <w:color w:val="FF0000"/>
        </w:rPr>
        <w:t>НОО, ФОП ООО, ФОП СОО</w:t>
      </w:r>
    </w:p>
    <w:p w:rsidR="00E74C3B" w:rsidRPr="00F375F8" w:rsidRDefault="00E74C3B" w:rsidP="00E74C3B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E74C3B" w:rsidRPr="00F375F8" w:rsidTr="00EC3BA5">
        <w:trPr>
          <w:trHeight w:val="773"/>
        </w:trPr>
        <w:tc>
          <w:tcPr>
            <w:tcW w:w="10031" w:type="dxa"/>
            <w:tcBorders>
              <w:right w:val="single" w:sz="4" w:space="0" w:color="auto"/>
            </w:tcBorders>
          </w:tcPr>
          <w:p w:rsidR="00E74C3B" w:rsidRPr="00F375F8" w:rsidRDefault="00E74C3B" w:rsidP="00165107">
            <w:pPr>
              <w:jc w:val="center"/>
              <w:rPr>
                <w:b/>
              </w:rPr>
            </w:pPr>
            <w:r w:rsidRPr="00F375F8">
              <w:rPr>
                <w:b/>
              </w:rPr>
              <w:t>Направления внеурочной деятельности</w:t>
            </w:r>
          </w:p>
        </w:tc>
      </w:tr>
      <w:tr w:rsidR="00E74C3B" w:rsidRPr="001A7D97" w:rsidTr="00165107">
        <w:trPr>
          <w:trHeight w:val="273"/>
        </w:trPr>
        <w:tc>
          <w:tcPr>
            <w:tcW w:w="10031" w:type="dxa"/>
            <w:tcBorders>
              <w:right w:val="single" w:sz="4" w:space="0" w:color="auto"/>
            </w:tcBorders>
          </w:tcPr>
          <w:p w:rsidR="00E74C3B" w:rsidRPr="00716E34" w:rsidRDefault="00E74C3B" w:rsidP="00165107">
            <w:pPr>
              <w:jc w:val="center"/>
              <w:rPr>
                <w:b/>
              </w:rPr>
            </w:pPr>
            <w:r w:rsidRPr="00716E34">
              <w:rPr>
                <w:b/>
                <w:bCs/>
                <w:i/>
                <w:iCs/>
                <w:bdr w:val="none" w:sz="0" w:space="0" w:color="auto" w:frame="1"/>
              </w:rPr>
              <w:t>Часть, рекомендуемая для всех обучающихся</w:t>
            </w:r>
          </w:p>
        </w:tc>
      </w:tr>
      <w:tr w:rsidR="00092D07" w:rsidRPr="00716E34" w:rsidTr="00092D07">
        <w:trPr>
          <w:trHeight w:val="587"/>
        </w:trPr>
        <w:tc>
          <w:tcPr>
            <w:tcW w:w="10031" w:type="dxa"/>
            <w:tcBorders>
              <w:right w:val="single" w:sz="4" w:space="0" w:color="auto"/>
            </w:tcBorders>
          </w:tcPr>
          <w:p w:rsidR="00092D07" w:rsidRPr="00716E34" w:rsidRDefault="00092D07" w:rsidP="00165107">
            <w:pPr>
              <w:jc w:val="center"/>
              <w:rPr>
                <w:bCs/>
              </w:rPr>
            </w:pPr>
            <w:r>
              <w:t>Информационно-</w:t>
            </w:r>
            <w:r w:rsidRPr="00716E34">
              <w:t>просветительские занятия патриотической, нравственной и экологической направленности "Разговоры о важном"</w:t>
            </w:r>
          </w:p>
        </w:tc>
      </w:tr>
      <w:tr w:rsidR="00092D07" w:rsidRPr="00F375F8" w:rsidTr="00092D07">
        <w:trPr>
          <w:trHeight w:val="526"/>
        </w:trPr>
        <w:tc>
          <w:tcPr>
            <w:tcW w:w="10031" w:type="dxa"/>
            <w:tcBorders>
              <w:right w:val="single" w:sz="4" w:space="0" w:color="auto"/>
            </w:tcBorders>
          </w:tcPr>
          <w:p w:rsidR="00092D07" w:rsidRPr="00716E34" w:rsidRDefault="00092D07" w:rsidP="00165107">
            <w:pPr>
              <w:jc w:val="center"/>
              <w:rPr>
                <w:bCs/>
              </w:rPr>
            </w:pPr>
            <w:r>
              <w:t xml:space="preserve">Занятия по формированию </w:t>
            </w:r>
            <w:r w:rsidRPr="00716E34">
              <w:t>функциональной грамотности обучающихся</w:t>
            </w:r>
          </w:p>
        </w:tc>
      </w:tr>
      <w:tr w:rsidR="00092D07" w:rsidRPr="00F375F8" w:rsidTr="00092D07">
        <w:trPr>
          <w:trHeight w:val="698"/>
        </w:trPr>
        <w:tc>
          <w:tcPr>
            <w:tcW w:w="10031" w:type="dxa"/>
            <w:tcBorders>
              <w:right w:val="single" w:sz="4" w:space="0" w:color="auto"/>
            </w:tcBorders>
          </w:tcPr>
          <w:p w:rsidR="00092D07" w:rsidRPr="00716E34" w:rsidRDefault="00092D07" w:rsidP="00165107">
            <w:pPr>
              <w:jc w:val="center"/>
              <w:rPr>
                <w:bCs/>
              </w:rPr>
            </w:pPr>
            <w:r w:rsidRPr="00716E34">
              <w:t xml:space="preserve">Занятия, направленные на удовлетворение </w:t>
            </w:r>
            <w:proofErr w:type="spellStart"/>
            <w:r w:rsidRPr="00716E34">
              <w:t>профориентационных</w:t>
            </w:r>
            <w:proofErr w:type="spellEnd"/>
            <w:r w:rsidRPr="00716E34">
              <w:t xml:space="preserve"> интересов и потребностей обучающихся</w:t>
            </w:r>
          </w:p>
        </w:tc>
      </w:tr>
      <w:tr w:rsidR="00E74C3B" w:rsidRPr="00F375F8" w:rsidTr="00165107">
        <w:trPr>
          <w:trHeight w:val="415"/>
        </w:trPr>
        <w:tc>
          <w:tcPr>
            <w:tcW w:w="10031" w:type="dxa"/>
            <w:tcBorders>
              <w:right w:val="single" w:sz="4" w:space="0" w:color="auto"/>
            </w:tcBorders>
          </w:tcPr>
          <w:p w:rsidR="00E74C3B" w:rsidRPr="00F84620" w:rsidRDefault="00E74C3B" w:rsidP="00165107">
            <w:pPr>
              <w:jc w:val="center"/>
              <w:rPr>
                <w:bCs/>
              </w:rPr>
            </w:pPr>
            <w:r w:rsidRPr="00F84620">
              <w:rPr>
                <w:b/>
                <w:bCs/>
                <w:i/>
                <w:iCs/>
                <w:bdr w:val="none" w:sz="0" w:space="0" w:color="auto" w:frame="1"/>
              </w:rPr>
              <w:t>Вариативная часть</w:t>
            </w:r>
          </w:p>
        </w:tc>
      </w:tr>
      <w:tr w:rsidR="00092D07" w:rsidRPr="00DA486E" w:rsidTr="00DA6485">
        <w:trPr>
          <w:trHeight w:val="562"/>
        </w:trPr>
        <w:tc>
          <w:tcPr>
            <w:tcW w:w="10031" w:type="dxa"/>
          </w:tcPr>
          <w:p w:rsidR="00092D07" w:rsidRDefault="00092D07" w:rsidP="00165107">
            <w:pPr>
              <w:jc w:val="center"/>
            </w:pPr>
            <w:r w:rsidRPr="00716E34">
              <w:lastRenderedPageBreak/>
              <w:t>Занятия, связанные с реализацией особых интеллектуальных и социокультурных потребностей обучающихся</w:t>
            </w:r>
          </w:p>
        </w:tc>
      </w:tr>
      <w:tr w:rsidR="00092D07" w:rsidRPr="00DA486E" w:rsidTr="00DD4AF2">
        <w:trPr>
          <w:trHeight w:val="562"/>
        </w:trPr>
        <w:tc>
          <w:tcPr>
            <w:tcW w:w="10031" w:type="dxa"/>
          </w:tcPr>
          <w:p w:rsidR="00092D07" w:rsidRDefault="00092D07" w:rsidP="00165107">
            <w:pPr>
              <w:jc w:val="center"/>
            </w:pPr>
            <w:r>
              <w:t xml:space="preserve">Занятия, направленные на удовлетворение интересов и </w:t>
            </w:r>
            <w:proofErr w:type="gramStart"/>
            <w:r>
              <w:t>потребностей</w:t>
            </w:r>
            <w:proofErr w:type="gramEnd"/>
            <w:r>
              <w:t xml:space="preserve"> обучающихся</w:t>
            </w:r>
            <w:r>
              <w:br/>
              <w:t>в творческом и физическом развитии, помощь в самореализации, раскрытии</w:t>
            </w:r>
            <w:r>
              <w:br/>
              <w:t xml:space="preserve">и развитии способностей </w:t>
            </w:r>
            <w:r w:rsidRPr="00716E34">
              <w:t>и талантов</w:t>
            </w:r>
          </w:p>
        </w:tc>
      </w:tr>
      <w:tr w:rsidR="00092D07" w:rsidRPr="00716E34" w:rsidTr="00D73A54">
        <w:trPr>
          <w:trHeight w:val="562"/>
        </w:trPr>
        <w:tc>
          <w:tcPr>
            <w:tcW w:w="10031" w:type="dxa"/>
          </w:tcPr>
          <w:p w:rsidR="00092D07" w:rsidRDefault="00092D07" w:rsidP="00092D07">
            <w:pPr>
              <w:pStyle w:val="TableParagraph"/>
              <w:ind w:left="107" w:right="158"/>
              <w:jc w:val="center"/>
              <w:rPr>
                <w:spacing w:val="-57"/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  педагогическое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        </w:t>
            </w:r>
          </w:p>
          <w:p w:rsidR="00092D07" w:rsidRPr="00092D07" w:rsidRDefault="00092D07" w:rsidP="00092D07">
            <w:pPr>
              <w:pStyle w:val="TableParagraph"/>
              <w:ind w:left="107" w:right="158"/>
              <w:jc w:val="center"/>
              <w:rPr>
                <w:spacing w:val="-57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сопровождение  деятельности</w:t>
            </w:r>
            <w:proofErr w:type="gramEnd"/>
            <w:r>
              <w:rPr>
                <w:sz w:val="24"/>
                <w:szCs w:val="24"/>
              </w:rPr>
              <w:t xml:space="preserve">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 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воспитательной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</w:tr>
    </w:tbl>
    <w:p w:rsidR="00E74C3B" w:rsidRDefault="00E74C3B" w:rsidP="00C612E9">
      <w:pPr>
        <w:spacing w:after="22" w:line="259" w:lineRule="auto"/>
        <w:ind w:firstLine="0"/>
        <w:jc w:val="left"/>
      </w:pPr>
    </w:p>
    <w:p w:rsidR="00C612E9" w:rsidRDefault="00C612E9" w:rsidP="00C612E9">
      <w:pPr>
        <w:spacing w:after="22" w:line="259" w:lineRule="auto"/>
        <w:ind w:firstLine="0"/>
        <w:jc w:val="left"/>
      </w:pPr>
      <w:r>
        <w:rPr>
          <w:b/>
          <w:i/>
        </w:rPr>
        <w:t>по видам</w:t>
      </w:r>
      <w:r>
        <w:t xml:space="preserve">:  </w:t>
      </w:r>
    </w:p>
    <w:p w:rsidR="00C612E9" w:rsidRDefault="00C612E9" w:rsidP="00C612E9">
      <w:pPr>
        <w:numPr>
          <w:ilvl w:val="0"/>
          <w:numId w:val="7"/>
        </w:numPr>
        <w:ind w:firstLine="0"/>
      </w:pPr>
      <w:r>
        <w:t>игровая, досугово — развлекательная деятельность (досуговое общение</w:t>
      </w:r>
      <w:proofErr w:type="gramStart"/>
      <w:r>
        <w:t>),  -</w:t>
      </w:r>
      <w:proofErr w:type="gramEnd"/>
      <w:r>
        <w:t xml:space="preserve"> познавательная, </w:t>
      </w:r>
    </w:p>
    <w:p w:rsidR="00C612E9" w:rsidRDefault="00C612E9" w:rsidP="00C612E9">
      <w:pPr>
        <w:numPr>
          <w:ilvl w:val="0"/>
          <w:numId w:val="7"/>
        </w:numPr>
        <w:ind w:firstLine="0"/>
      </w:pPr>
      <w:r>
        <w:t xml:space="preserve">проблемно-ценностное общение;  </w:t>
      </w:r>
    </w:p>
    <w:p w:rsidR="00C612E9" w:rsidRDefault="00C612E9" w:rsidP="00C612E9">
      <w:pPr>
        <w:numPr>
          <w:ilvl w:val="0"/>
          <w:numId w:val="7"/>
        </w:numPr>
        <w:ind w:firstLine="0"/>
      </w:pPr>
      <w:r>
        <w:t xml:space="preserve">художественное творчество,  </w:t>
      </w:r>
    </w:p>
    <w:p w:rsidR="00C612E9" w:rsidRDefault="00C612E9" w:rsidP="00C612E9">
      <w:pPr>
        <w:numPr>
          <w:ilvl w:val="0"/>
          <w:numId w:val="7"/>
        </w:numPr>
        <w:ind w:firstLine="0"/>
      </w:pPr>
      <w:r>
        <w:t xml:space="preserve">социальное творчество (социальная преобразующая добровольческая деятельность);  </w:t>
      </w:r>
    </w:p>
    <w:p w:rsidR="00C612E9" w:rsidRDefault="00C612E9" w:rsidP="00C612E9">
      <w:pPr>
        <w:numPr>
          <w:ilvl w:val="0"/>
          <w:numId w:val="7"/>
        </w:numPr>
        <w:ind w:firstLine="0"/>
      </w:pPr>
      <w:r>
        <w:t xml:space="preserve">техническое творчество, трудовая (производственная) деятельность,  </w:t>
      </w:r>
    </w:p>
    <w:p w:rsidR="00C612E9" w:rsidRDefault="00C612E9" w:rsidP="00C612E9">
      <w:pPr>
        <w:numPr>
          <w:ilvl w:val="0"/>
          <w:numId w:val="7"/>
        </w:numPr>
        <w:spacing w:after="5" w:line="273" w:lineRule="auto"/>
        <w:ind w:firstLine="0"/>
      </w:pPr>
      <w:r>
        <w:t xml:space="preserve">спортивно-оздоровительная деятельность; туристско-краеведческая деятельность; </w:t>
      </w:r>
      <w:r>
        <w:rPr>
          <w:b/>
          <w:i/>
        </w:rPr>
        <w:t>в формах:</w:t>
      </w:r>
      <w:r>
        <w:t xml:space="preserve"> экскурсии, кружки, секции, клубы, круглые столы, конференции, диспуты, олимпиады, походы, соревнования, поисковые и научные исследования, </w:t>
      </w:r>
      <w:proofErr w:type="spellStart"/>
      <w:r>
        <w:t>общественнополезные</w:t>
      </w:r>
      <w:proofErr w:type="spellEnd"/>
      <w:r>
        <w:t xml:space="preserve"> практики, проекты и др. Рекомендуемыми формами реализации внеурочной деятельности являются формы, носящие исследовательский, творческий характер, проектная деятельность. </w:t>
      </w:r>
      <w:r>
        <w:tab/>
        <w:t xml:space="preserve">Формы </w:t>
      </w:r>
      <w:r>
        <w:tab/>
        <w:t xml:space="preserve">реализации </w:t>
      </w:r>
      <w:r>
        <w:tab/>
        <w:t xml:space="preserve">внеурочной </w:t>
      </w:r>
      <w:r>
        <w:tab/>
        <w:t xml:space="preserve">деятельности </w:t>
      </w:r>
      <w:r>
        <w:tab/>
        <w:t xml:space="preserve">школа </w:t>
      </w:r>
      <w:r>
        <w:tab/>
        <w:t xml:space="preserve">определяет самостоятельно. </w:t>
      </w:r>
    </w:p>
    <w:p w:rsidR="00C612E9" w:rsidRDefault="00C612E9" w:rsidP="00C612E9">
      <w:pPr>
        <w:numPr>
          <w:ilvl w:val="1"/>
          <w:numId w:val="8"/>
        </w:numPr>
      </w:pPr>
      <w:r>
        <w:t xml:space="preserve">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их родителей (законных представителей).  </w:t>
      </w:r>
    </w:p>
    <w:p w:rsidR="00C612E9" w:rsidRDefault="00C612E9" w:rsidP="00C612E9">
      <w:pPr>
        <w:numPr>
          <w:ilvl w:val="1"/>
          <w:numId w:val="8"/>
        </w:numPr>
      </w:pPr>
      <w:r>
        <w:t xml:space="preserve">Содержание образования внеурочной </w:t>
      </w:r>
      <w:proofErr w:type="gramStart"/>
      <w:r>
        <w:t>деятельности  определяется</w:t>
      </w:r>
      <w:proofErr w:type="gramEnd"/>
      <w:r>
        <w:t xml:space="preserve">, образовательными программами, программами учреждения дополнительного образования детей.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 </w:t>
      </w:r>
    </w:p>
    <w:p w:rsidR="00C612E9" w:rsidRDefault="00C612E9" w:rsidP="00092D07">
      <w:pPr>
        <w:numPr>
          <w:ilvl w:val="1"/>
          <w:numId w:val="8"/>
        </w:numPr>
      </w:pPr>
      <w:r>
        <w:t xml:space="preserve">Структура рабочей программы внеурочной деятельности регулируется </w:t>
      </w:r>
      <w:proofErr w:type="gramStart"/>
      <w:r>
        <w:t xml:space="preserve">Положением </w:t>
      </w:r>
      <w:r w:rsidR="00092D07">
        <w:t xml:space="preserve"> </w:t>
      </w:r>
      <w:r>
        <w:t>«</w:t>
      </w:r>
      <w:proofErr w:type="gramEnd"/>
      <w:r>
        <w:t xml:space="preserve">О рабочей программе внеурочной деятельности». </w:t>
      </w:r>
    </w:p>
    <w:p w:rsidR="00C612E9" w:rsidRDefault="00C612E9" w:rsidP="00C612E9">
      <w:pPr>
        <w:spacing w:after="25" w:line="259" w:lineRule="auto"/>
        <w:ind w:firstLine="0"/>
        <w:jc w:val="left"/>
      </w:pPr>
      <w:r>
        <w:rPr>
          <w:b/>
        </w:rPr>
        <w:t xml:space="preserve"> </w:t>
      </w:r>
    </w:p>
    <w:p w:rsidR="00C612E9" w:rsidRDefault="00C612E9" w:rsidP="00C612E9">
      <w:pPr>
        <w:numPr>
          <w:ilvl w:val="0"/>
          <w:numId w:val="9"/>
        </w:numPr>
        <w:spacing w:after="4" w:line="270" w:lineRule="auto"/>
        <w:ind w:hanging="386"/>
        <w:jc w:val="left"/>
      </w:pPr>
      <w:r>
        <w:rPr>
          <w:b/>
        </w:rPr>
        <w:t xml:space="preserve">Организация внеурочной деятельности.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Внеурочная </w:t>
      </w:r>
      <w:r>
        <w:tab/>
        <w:t xml:space="preserve">деятельность </w:t>
      </w:r>
      <w:r>
        <w:tab/>
        <w:t xml:space="preserve">осуществляется </w:t>
      </w:r>
      <w:r>
        <w:tab/>
        <w:t xml:space="preserve">посредством </w:t>
      </w:r>
      <w:r>
        <w:tab/>
        <w:t xml:space="preserve">реализации </w:t>
      </w:r>
      <w:r>
        <w:tab/>
        <w:t xml:space="preserve">программ внеурочной деятельности.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</w:t>
      </w:r>
      <w:proofErr w:type="gramStart"/>
      <w:r>
        <w:t>администрации  и</w:t>
      </w:r>
      <w:proofErr w:type="gramEnd"/>
      <w:r>
        <w:t xml:space="preserve"> оформляется документально. В период школьных каникул занятия могут проводиться по специальному расписанию. 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Списочный состав учащихся каждой </w:t>
      </w:r>
      <w:proofErr w:type="gramStart"/>
      <w:r>
        <w:t>группы  определяется</w:t>
      </w:r>
      <w:proofErr w:type="gramEnd"/>
      <w:r>
        <w:t xml:space="preserve"> программой педагога, но рекомендуемая численность составляет  не менее 15  человек. </w:t>
      </w:r>
    </w:p>
    <w:p w:rsidR="00C612E9" w:rsidRDefault="00C612E9" w:rsidP="00C612E9">
      <w:pPr>
        <w:numPr>
          <w:ilvl w:val="1"/>
          <w:numId w:val="10"/>
        </w:numPr>
      </w:pPr>
      <w:r>
        <w:lastRenderedPageBreak/>
        <w:t xml:space="preserve">Продолжительность занятий и их количество в неделю определяются </w:t>
      </w:r>
      <w:proofErr w:type="gramStart"/>
      <w:r>
        <w:t>образовательной  программой</w:t>
      </w:r>
      <w:proofErr w:type="gramEnd"/>
      <w:r>
        <w:t xml:space="preserve"> педагога, а также требованиями, предъявляемыми к режиму деятельности  учащихся  школы. </w:t>
      </w:r>
    </w:p>
    <w:p w:rsidR="00C612E9" w:rsidRDefault="00C612E9" w:rsidP="00C612E9">
      <w:pPr>
        <w:numPr>
          <w:ilvl w:val="1"/>
          <w:numId w:val="10"/>
        </w:numPr>
      </w:pPr>
      <w:r>
        <w:t>Занятия внеурочной деятельностью могут проводиться учителями, педагогами</w:t>
      </w:r>
      <w:r w:rsidR="00092D07">
        <w:t>-</w:t>
      </w:r>
      <w:r>
        <w:t xml:space="preserve">организаторами, педагогами дополнительного образования.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Педагог самостоятелен в выборе системы оценок, периодичности и форм аттестации обучающихся. 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При приеме детей в объединение его руководитель обязан ознакомить их и родителей с документами, регламентирующими организацию образовательного процесса данного объединения, и порядком работы.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 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В организации внеурочной деятельности обучающихся </w:t>
      </w:r>
      <w:proofErr w:type="spellStart"/>
      <w:r>
        <w:t>физкультурно</w:t>
      </w:r>
      <w:proofErr w:type="spellEnd"/>
      <w:r>
        <w:t xml:space="preserve">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</w:t>
      </w:r>
      <w:proofErr w:type="gramStart"/>
      <w:r>
        <w:t>воздухе  и</w:t>
      </w:r>
      <w:proofErr w:type="gramEnd"/>
      <w:r>
        <w:t xml:space="preserve"> т.д.  </w:t>
      </w:r>
    </w:p>
    <w:p w:rsidR="00C612E9" w:rsidRDefault="00C612E9" w:rsidP="00C612E9">
      <w:pPr>
        <w:numPr>
          <w:ilvl w:val="1"/>
          <w:numId w:val="10"/>
        </w:numPr>
      </w:pPr>
      <w:r>
        <w:t xml:space="preserve">Учет занятости обучающихся внеурочной деятельностью осуществляется классным руководителем.  </w:t>
      </w:r>
    </w:p>
    <w:p w:rsidR="00C612E9" w:rsidRDefault="00092D07" w:rsidP="00092D07">
      <w:pPr>
        <w:ind w:left="567" w:hanging="425"/>
      </w:pPr>
      <w:r>
        <w:t xml:space="preserve">             </w:t>
      </w:r>
      <w:r w:rsidR="00C612E9">
        <w:t xml:space="preserve">5.11 . Учёт проведённых занятий внеурочной деятельности педагоги фиксируют в отдельном журнале на печатной основе или в электронной форме. Содержание занятий должно соответствовать содержанию образовательной программы внеурочной деятельности. </w:t>
      </w:r>
    </w:p>
    <w:p w:rsidR="00C612E9" w:rsidRDefault="00C612E9" w:rsidP="00092D07">
      <w:pPr>
        <w:ind w:left="567"/>
      </w:pPr>
      <w:r>
        <w:t xml:space="preserve">5.12. План внеурочной деятельности может быть реализован как в учебное время, так и в период каникул, в выходные и праздничные дни. </w:t>
      </w:r>
    </w:p>
    <w:p w:rsidR="00C612E9" w:rsidRDefault="00C612E9" w:rsidP="00092D07">
      <w:pPr>
        <w:ind w:left="567" w:firstLine="0"/>
      </w:pPr>
      <w:r>
        <w:t xml:space="preserve">5.13.Участие во внеурочной деятельности является для обучающихся обязательным. </w:t>
      </w:r>
    </w:p>
    <w:p w:rsidR="00C612E9" w:rsidRDefault="00C612E9" w:rsidP="00092D07">
      <w:pPr>
        <w:ind w:left="567"/>
      </w:pPr>
      <w:r>
        <w:t xml:space="preserve">5.14. Посещение учащимися школьных кружков, спортивных секций, клубов учитывается в пользу учащихся, как одна </w:t>
      </w:r>
      <w:proofErr w:type="gramStart"/>
      <w:r>
        <w:t>из  форм</w:t>
      </w:r>
      <w:proofErr w:type="gramEnd"/>
      <w:r>
        <w:t xml:space="preserve">  внеурочной деятельности школы, согласно Порядка зачёта результатов освоения обучающимися дополнительных общеобразовательных программ. </w:t>
      </w:r>
    </w:p>
    <w:p w:rsidR="00C612E9" w:rsidRDefault="00C612E9" w:rsidP="00C612E9">
      <w:pPr>
        <w:spacing w:after="30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numPr>
          <w:ilvl w:val="0"/>
          <w:numId w:val="9"/>
        </w:numPr>
        <w:spacing w:after="4" w:line="270" w:lineRule="auto"/>
        <w:ind w:hanging="386"/>
        <w:jc w:val="left"/>
      </w:pPr>
      <w:r>
        <w:rPr>
          <w:b/>
        </w:rPr>
        <w:t xml:space="preserve">Система оценки достижения результатов внеурочной деятельности </w:t>
      </w:r>
    </w:p>
    <w:p w:rsidR="00C612E9" w:rsidRDefault="00C612E9" w:rsidP="00C612E9">
      <w:pPr>
        <w:numPr>
          <w:ilvl w:val="1"/>
          <w:numId w:val="11"/>
        </w:numPr>
      </w:pPr>
      <w:r>
        <w:t xml:space="preserve">Система оценки достижений результатов внеурочной деятельности учащихся носит комплексный подход и предусматривает оценку </w:t>
      </w:r>
      <w:proofErr w:type="gramStart"/>
      <w:r>
        <w:t>достижений</w:t>
      </w:r>
      <w:proofErr w:type="gramEnd"/>
      <w:r>
        <w:t xml:space="preserve"> обучающихся (портфолио) и оценку эффективности внеурочной деятельности всего ОУ. </w:t>
      </w:r>
    </w:p>
    <w:p w:rsidR="00C612E9" w:rsidRDefault="00C612E9" w:rsidP="00C612E9">
      <w:pPr>
        <w:numPr>
          <w:ilvl w:val="1"/>
          <w:numId w:val="11"/>
        </w:numPr>
      </w:pPr>
      <w:r>
        <w:t xml:space="preserve">Оценка достижений и результатов внеурочной деятельности происходит на трех уровнях: </w:t>
      </w:r>
    </w:p>
    <w:p w:rsidR="00C612E9" w:rsidRDefault="00C612E9" w:rsidP="00C612E9">
      <w:pPr>
        <w:numPr>
          <w:ilvl w:val="2"/>
          <w:numId w:val="12"/>
        </w:numPr>
      </w:pPr>
      <w:r>
        <w:t xml:space="preserve">оценка представления коллективного результата, полученного группой обучающихся в рамках одного направления (результаты работы детского творческого объединения и т.п.); </w:t>
      </w:r>
    </w:p>
    <w:p w:rsidR="00C612E9" w:rsidRDefault="00C612E9" w:rsidP="00C612E9">
      <w:pPr>
        <w:numPr>
          <w:ilvl w:val="2"/>
          <w:numId w:val="12"/>
        </w:numPr>
      </w:pPr>
      <w:r>
        <w:t xml:space="preserve">индивидуальная оценка результатов внеурочной деятельности каждого обучающегося на основании экспертной оценки личного портфолио; </w:t>
      </w:r>
    </w:p>
    <w:p w:rsidR="00C612E9" w:rsidRDefault="00C612E9" w:rsidP="00C612E9">
      <w:pPr>
        <w:numPr>
          <w:ilvl w:val="2"/>
          <w:numId w:val="12"/>
        </w:numPr>
      </w:pPr>
      <w:r>
        <w:t xml:space="preserve">качественная и количественная оценка эффективности деятельности ОУ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 обучающихся. </w:t>
      </w:r>
    </w:p>
    <w:p w:rsidR="00C612E9" w:rsidRDefault="00C612E9" w:rsidP="00C612E9">
      <w:pPr>
        <w:ind w:left="-15"/>
      </w:pPr>
      <w:r>
        <w:lastRenderedPageBreak/>
        <w:t xml:space="preserve">6.3. Представление коллективного результата, полученного группой обучающихся в рамках одного направления, проводится ежегодно в апреле месяце при проведении школьного КТД «Творческая неделя». </w:t>
      </w:r>
    </w:p>
    <w:p w:rsidR="00C612E9" w:rsidRDefault="00C612E9" w:rsidP="00C612E9">
      <w:pPr>
        <w:spacing w:after="25" w:line="259" w:lineRule="auto"/>
        <w:ind w:left="283" w:firstLine="0"/>
        <w:jc w:val="left"/>
      </w:pPr>
      <w:r>
        <w:t xml:space="preserve"> </w:t>
      </w:r>
    </w:p>
    <w:p w:rsidR="00C612E9" w:rsidRDefault="00C612E9" w:rsidP="00C612E9">
      <w:pPr>
        <w:spacing w:after="4" w:line="270" w:lineRule="auto"/>
        <w:ind w:left="-5" w:hanging="10"/>
        <w:jc w:val="left"/>
      </w:pPr>
      <w:proofErr w:type="spellStart"/>
      <w:r>
        <w:rPr>
          <w:b/>
        </w:rPr>
        <w:t>VII.Срок</w:t>
      </w:r>
      <w:proofErr w:type="spellEnd"/>
      <w:r>
        <w:rPr>
          <w:b/>
        </w:rPr>
        <w:t xml:space="preserve"> действии положения </w:t>
      </w:r>
    </w:p>
    <w:p w:rsidR="00C612E9" w:rsidRDefault="00C612E9" w:rsidP="00C612E9">
      <w:pPr>
        <w:ind w:left="-15" w:firstLine="0"/>
      </w:pPr>
      <w:r>
        <w:t xml:space="preserve"> </w:t>
      </w:r>
      <w:proofErr w:type="gramStart"/>
      <w:r>
        <w:t>Данный  локальный</w:t>
      </w:r>
      <w:proofErr w:type="gramEnd"/>
      <w:r>
        <w:t xml:space="preserve"> акт действителен со дня его утверждения директором   школы до дня отмены его действия или замены его новым. </w:t>
      </w:r>
    </w:p>
    <w:p w:rsidR="00C612E9" w:rsidRDefault="00C612E9" w:rsidP="00C612E9">
      <w:pPr>
        <w:spacing w:after="0" w:line="259" w:lineRule="auto"/>
        <w:ind w:firstLine="0"/>
        <w:jc w:val="left"/>
      </w:pPr>
      <w:r>
        <w:t xml:space="preserve"> </w:t>
      </w:r>
    </w:p>
    <w:p w:rsidR="00C612E9" w:rsidRDefault="00C612E9" w:rsidP="00C612E9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C612E9" w:rsidRDefault="00C612E9" w:rsidP="00C612E9">
      <w:pPr>
        <w:spacing w:after="0" w:line="259" w:lineRule="auto"/>
        <w:ind w:left="283" w:firstLine="0"/>
        <w:jc w:val="left"/>
      </w:pPr>
      <w:r>
        <w:rPr>
          <w:sz w:val="22"/>
        </w:rPr>
        <w:t xml:space="preserve"> </w:t>
      </w:r>
    </w:p>
    <w:p w:rsidR="00C612E9" w:rsidRDefault="00C612E9" w:rsidP="00C612E9">
      <w:pPr>
        <w:spacing w:after="0" w:line="259" w:lineRule="auto"/>
        <w:ind w:firstLine="0"/>
      </w:pPr>
      <w:r>
        <w:t xml:space="preserve"> </w:t>
      </w:r>
    </w:p>
    <w:p w:rsidR="00C612E9" w:rsidRDefault="00C612E9" w:rsidP="00C612E9">
      <w:pPr>
        <w:spacing w:after="0" w:line="259" w:lineRule="auto"/>
        <w:ind w:firstLine="0"/>
      </w:pPr>
      <w:r>
        <w:t xml:space="preserve"> </w:t>
      </w:r>
    </w:p>
    <w:p w:rsidR="00A765C6" w:rsidRDefault="00A765C6"/>
    <w:sectPr w:rsidR="00A765C6">
      <w:pgSz w:w="11906" w:h="16838"/>
      <w:pgMar w:top="854" w:right="848" w:bottom="86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91D"/>
    <w:multiLevelType w:val="hybridMultilevel"/>
    <w:tmpl w:val="CE2C17B2"/>
    <w:lvl w:ilvl="0" w:tplc="5CE094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4850B4">
      <w:start w:val="1"/>
      <w:numFmt w:val="bullet"/>
      <w:lvlText w:val="o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D492">
      <w:start w:val="1"/>
      <w:numFmt w:val="bullet"/>
      <w:lvlText w:val="▪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63FD6">
      <w:start w:val="1"/>
      <w:numFmt w:val="bullet"/>
      <w:lvlRestart w:val="0"/>
      <w:lvlText w:val="-"/>
      <w:lvlJc w:val="left"/>
      <w:pPr>
        <w:ind w:left="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4546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3E5394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CB62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E6544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4305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520BB"/>
    <w:multiLevelType w:val="hybridMultilevel"/>
    <w:tmpl w:val="C6CE6B66"/>
    <w:lvl w:ilvl="0" w:tplc="B5DAF7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423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5072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255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64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62E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473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0F4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0CF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305C17"/>
    <w:multiLevelType w:val="multilevel"/>
    <w:tmpl w:val="3E8E24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F460D0"/>
    <w:multiLevelType w:val="hybridMultilevel"/>
    <w:tmpl w:val="8C2E2E9E"/>
    <w:lvl w:ilvl="0" w:tplc="AF8873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C872E">
      <w:start w:val="1"/>
      <w:numFmt w:val="bullet"/>
      <w:lvlText w:val="o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EDF0A">
      <w:start w:val="1"/>
      <w:numFmt w:val="bullet"/>
      <w:lvlText w:val="▪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2F842">
      <w:start w:val="1"/>
      <w:numFmt w:val="bullet"/>
      <w:lvlRestart w:val="0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2E4D74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4C826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8E0AA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E7AA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2B0E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2672BC"/>
    <w:multiLevelType w:val="multilevel"/>
    <w:tmpl w:val="C84EE7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991077"/>
    <w:multiLevelType w:val="hybridMultilevel"/>
    <w:tmpl w:val="97C25426"/>
    <w:lvl w:ilvl="0" w:tplc="C548F800">
      <w:start w:val="1"/>
      <w:numFmt w:val="upperRoman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16A4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537A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DCF0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45C78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A7E4C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AF28C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21158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520978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BD38DA"/>
    <w:multiLevelType w:val="hybridMultilevel"/>
    <w:tmpl w:val="88164634"/>
    <w:lvl w:ilvl="0" w:tplc="86C813D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9050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449B4">
      <w:start w:val="1"/>
      <w:numFmt w:val="bullet"/>
      <w:lvlRestart w:val="0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28032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7F94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81DB6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EAE1C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68880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ACF24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4795E42"/>
    <w:multiLevelType w:val="multilevel"/>
    <w:tmpl w:val="B0C029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76F0DF2"/>
    <w:multiLevelType w:val="multilevel"/>
    <w:tmpl w:val="51825C4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FB7BA6"/>
    <w:multiLevelType w:val="multilevel"/>
    <w:tmpl w:val="AE102DC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D6628A3"/>
    <w:multiLevelType w:val="multilevel"/>
    <w:tmpl w:val="7E3AD49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9E057F8"/>
    <w:multiLevelType w:val="hybridMultilevel"/>
    <w:tmpl w:val="0146501A"/>
    <w:lvl w:ilvl="0" w:tplc="59DCD16E">
      <w:start w:val="5"/>
      <w:numFmt w:val="upperRoman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2B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382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CB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8C5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C3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A9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E8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AA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9"/>
    <w:rsid w:val="00092D07"/>
    <w:rsid w:val="000968A1"/>
    <w:rsid w:val="002561C7"/>
    <w:rsid w:val="0041346E"/>
    <w:rsid w:val="00A765C6"/>
    <w:rsid w:val="00C612E9"/>
    <w:rsid w:val="00CC127B"/>
    <w:rsid w:val="00CD405E"/>
    <w:rsid w:val="00D15907"/>
    <w:rsid w:val="00D23E79"/>
    <w:rsid w:val="00D54538"/>
    <w:rsid w:val="00E7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145F-2AA1-4E72-815B-48FAE3FC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E9"/>
    <w:pPr>
      <w:spacing w:after="10" w:line="268" w:lineRule="auto"/>
      <w:ind w:firstLine="27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E74C3B"/>
    <w:pPr>
      <w:widowControl w:val="0"/>
      <w:autoSpaceDE w:val="0"/>
      <w:autoSpaceDN w:val="0"/>
      <w:spacing w:after="0" w:line="240" w:lineRule="auto"/>
      <w:ind w:firstLine="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dc:description/>
  <cp:lastModifiedBy>teacher</cp:lastModifiedBy>
  <cp:revision>10</cp:revision>
  <dcterms:created xsi:type="dcterms:W3CDTF">2023-06-22T12:40:00Z</dcterms:created>
  <dcterms:modified xsi:type="dcterms:W3CDTF">2023-08-31T10:04:00Z</dcterms:modified>
</cp:coreProperties>
</file>